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DE2" w:rsidRPr="00BA2DE2" w:rsidRDefault="00BA2DE2" w:rsidP="009B3D58">
      <w:pPr>
        <w:jc w:val="center"/>
        <w:rPr>
          <w:b/>
          <w:sz w:val="28"/>
          <w:szCs w:val="28"/>
        </w:rPr>
      </w:pPr>
      <w:r w:rsidRPr="00BA2DE2">
        <w:rPr>
          <w:b/>
          <w:sz w:val="28"/>
          <w:szCs w:val="28"/>
        </w:rPr>
        <w:t>BANGLADESH PHARMACY MODEL INITIATIVE (BPMI)</w:t>
      </w:r>
    </w:p>
    <w:p w:rsidR="00BA2DE2" w:rsidRDefault="00BA2DE2" w:rsidP="009B3D58">
      <w:pPr>
        <w:jc w:val="center"/>
        <w:rPr>
          <w:b/>
        </w:rPr>
      </w:pPr>
    </w:p>
    <w:p w:rsidR="00C57EF1" w:rsidRDefault="009B3D58" w:rsidP="009B3D58">
      <w:pPr>
        <w:jc w:val="center"/>
        <w:rPr>
          <w:b/>
          <w:sz w:val="28"/>
          <w:szCs w:val="28"/>
        </w:rPr>
      </w:pPr>
      <w:r w:rsidRPr="00BA2DE2">
        <w:rPr>
          <w:b/>
          <w:sz w:val="28"/>
          <w:szCs w:val="28"/>
        </w:rPr>
        <w:t>HOW TO CARRY OUT PRELIMINARY AND FINAL INSPECTION FOR SELECTED PHARMACIES</w:t>
      </w:r>
      <w:r w:rsidR="00151973">
        <w:rPr>
          <w:b/>
          <w:sz w:val="28"/>
          <w:szCs w:val="28"/>
        </w:rPr>
        <w:t xml:space="preserve"> </w:t>
      </w:r>
      <w:r w:rsidRPr="00BA2DE2">
        <w:rPr>
          <w:b/>
          <w:sz w:val="28"/>
          <w:szCs w:val="28"/>
        </w:rPr>
        <w:t>BEFORE ACCREDITATION</w:t>
      </w:r>
    </w:p>
    <w:p w:rsidR="00B04DC0" w:rsidRDefault="00B04DC0" w:rsidP="009B3D58">
      <w:pPr>
        <w:jc w:val="center"/>
        <w:rPr>
          <w:b/>
          <w:sz w:val="28"/>
          <w:szCs w:val="28"/>
        </w:rPr>
      </w:pPr>
    </w:p>
    <w:p w:rsidR="00B04DC0" w:rsidRPr="00BA2DE2" w:rsidRDefault="00B04DC0" w:rsidP="009B3D58">
      <w:pPr>
        <w:jc w:val="center"/>
        <w:rPr>
          <w:b/>
          <w:sz w:val="28"/>
          <w:szCs w:val="28"/>
        </w:rPr>
      </w:pPr>
      <w:r>
        <w:rPr>
          <w:b/>
          <w:sz w:val="28"/>
          <w:szCs w:val="28"/>
        </w:rPr>
        <w:t>1: PRELIMINARY INSPECTION</w:t>
      </w:r>
    </w:p>
    <w:p w:rsidR="00C219C4" w:rsidRDefault="00C219C4"/>
    <w:p w:rsidR="00151973" w:rsidRDefault="00C219C4" w:rsidP="00C219C4">
      <w:pPr>
        <w:rPr>
          <w:lang w:val="en-GB"/>
        </w:rPr>
      </w:pPr>
      <w:r w:rsidRPr="00796519">
        <w:rPr>
          <w:lang w:val="en-GB"/>
        </w:rPr>
        <w:t xml:space="preserve">Preliminary inspection is usually carried out as a reaction of the Authority to an application submitted by an owner intending to operate a </w:t>
      </w:r>
      <w:r>
        <w:rPr>
          <w:lang w:val="en-GB"/>
        </w:rPr>
        <w:t>Model P</w:t>
      </w:r>
      <w:r w:rsidRPr="00796519">
        <w:rPr>
          <w:lang w:val="en-GB"/>
        </w:rPr>
        <w:t xml:space="preserve">harmacy business. </w:t>
      </w:r>
    </w:p>
    <w:p w:rsidR="00C219C4" w:rsidRPr="00796519" w:rsidRDefault="00C219C4" w:rsidP="00C219C4">
      <w:r w:rsidRPr="00796519">
        <w:rPr>
          <w:lang w:val="en-GB"/>
        </w:rPr>
        <w:t>The inspection’s main objectives are:</w:t>
      </w:r>
    </w:p>
    <w:p w:rsidR="00C219C4" w:rsidRPr="00603382" w:rsidRDefault="00C219C4" w:rsidP="00C219C4">
      <w:pPr>
        <w:pStyle w:val="ListParagraph"/>
        <w:numPr>
          <w:ilvl w:val="0"/>
          <w:numId w:val="1"/>
        </w:numPr>
      </w:pPr>
      <w:r w:rsidRPr="00603382">
        <w:rPr>
          <w:lang w:val="en-GB"/>
        </w:rPr>
        <w:t>Assess the s</w:t>
      </w:r>
      <w:r w:rsidR="00BA2DE2">
        <w:rPr>
          <w:lang w:val="en-GB"/>
        </w:rPr>
        <w:t>tatus of premise and its locatio</w:t>
      </w:r>
      <w:r w:rsidRPr="00603382">
        <w:rPr>
          <w:lang w:val="en-GB"/>
        </w:rPr>
        <w:t>n</w:t>
      </w:r>
      <w:r w:rsidR="00BA2DE2">
        <w:rPr>
          <w:lang w:val="en-GB"/>
        </w:rPr>
        <w:t xml:space="preserve"> </w:t>
      </w:r>
      <w:r w:rsidRPr="00603382">
        <w:rPr>
          <w:lang w:val="en-GB"/>
        </w:rPr>
        <w:t xml:space="preserve"> to see if it meets basic requirements  as premises for either</w:t>
      </w:r>
      <w:r w:rsidR="009B3D58">
        <w:rPr>
          <w:lang w:val="en-GB"/>
        </w:rPr>
        <w:t xml:space="preserve"> </w:t>
      </w:r>
      <w:r w:rsidRPr="00603382">
        <w:rPr>
          <w:lang w:val="en-GB"/>
        </w:rPr>
        <w:t xml:space="preserve">Model Pharmacy;  </w:t>
      </w:r>
    </w:p>
    <w:p w:rsidR="00C219C4" w:rsidRPr="00603382" w:rsidRDefault="00C219C4" w:rsidP="00C219C4">
      <w:pPr>
        <w:pStyle w:val="ListParagraph"/>
        <w:numPr>
          <w:ilvl w:val="0"/>
          <w:numId w:val="1"/>
        </w:numPr>
      </w:pPr>
      <w:r w:rsidRPr="00603382">
        <w:rPr>
          <w:lang w:val="en-GB"/>
        </w:rPr>
        <w:t xml:space="preserve">To advice the applicant if necessary to make some compliance changes to the premise so that it can meet the premises standards as spelt out in the Model Pharmacy operation standards and regulations;  </w:t>
      </w:r>
    </w:p>
    <w:p w:rsidR="00C219C4" w:rsidRPr="00603382" w:rsidRDefault="00C219C4" w:rsidP="00C219C4">
      <w:pPr>
        <w:pStyle w:val="ListParagraph"/>
        <w:numPr>
          <w:ilvl w:val="0"/>
          <w:numId w:val="1"/>
        </w:numPr>
      </w:pPr>
      <w:r w:rsidRPr="00603382">
        <w:rPr>
          <w:lang w:val="en-GB"/>
        </w:rPr>
        <w:t xml:space="preserve">To access the availability and qualifications of premises superintendent or in-charge as a standard requirement for operation of such business; </w:t>
      </w:r>
    </w:p>
    <w:p w:rsidR="00C219C4" w:rsidRPr="00796519" w:rsidRDefault="00C219C4" w:rsidP="00C219C4">
      <w:pPr>
        <w:pStyle w:val="ListParagraph"/>
        <w:numPr>
          <w:ilvl w:val="0"/>
          <w:numId w:val="1"/>
        </w:numPr>
      </w:pPr>
      <w:r w:rsidRPr="00603382">
        <w:rPr>
          <w:lang w:val="en-GB"/>
        </w:rPr>
        <w:t>It is the opportunity to discuss and to inform the applicant the objective of the project, his</w:t>
      </w:r>
      <w:r w:rsidR="009B3D58">
        <w:rPr>
          <w:lang w:val="en-GB"/>
        </w:rPr>
        <w:t>/her</w:t>
      </w:r>
      <w:r w:rsidRPr="00603382">
        <w:rPr>
          <w:lang w:val="en-GB"/>
        </w:rPr>
        <w:t xml:space="preserve"> participation and about the whole accreditation or licensing process;</w:t>
      </w:r>
    </w:p>
    <w:p w:rsidR="00C219C4" w:rsidRPr="00796519" w:rsidRDefault="00C219C4" w:rsidP="00C219C4">
      <w:r w:rsidRPr="00796519">
        <w:rPr>
          <w:lang w:val="en-GB"/>
        </w:rPr>
        <w:t>It is therefore important that before going for the preliminary inspection</w:t>
      </w:r>
      <w:r w:rsidR="00B04DC0">
        <w:rPr>
          <w:lang w:val="en-GB"/>
        </w:rPr>
        <w:t>,</w:t>
      </w:r>
      <w:r w:rsidRPr="00796519">
        <w:rPr>
          <w:lang w:val="en-GB"/>
        </w:rPr>
        <w:t xml:space="preserve"> the inspector should acquaint her/him –self well with the </w:t>
      </w:r>
      <w:r w:rsidR="00B04DC0">
        <w:rPr>
          <w:lang w:val="en-GB"/>
        </w:rPr>
        <w:t xml:space="preserve">developed </w:t>
      </w:r>
      <w:r w:rsidRPr="00796519">
        <w:rPr>
          <w:lang w:val="en-GB"/>
        </w:rPr>
        <w:t xml:space="preserve">standard to be met by a newly applicant before he/she is licensed to operate a </w:t>
      </w:r>
      <w:r>
        <w:rPr>
          <w:lang w:val="en-GB"/>
        </w:rPr>
        <w:t>Model P</w:t>
      </w:r>
      <w:r w:rsidRPr="00796519">
        <w:rPr>
          <w:lang w:val="en-GB"/>
        </w:rPr>
        <w:t xml:space="preserve">harmacy. </w:t>
      </w:r>
    </w:p>
    <w:p w:rsidR="00C219C4" w:rsidRPr="00796519" w:rsidRDefault="00C219C4" w:rsidP="00C219C4"/>
    <w:p w:rsidR="00C219C4" w:rsidRPr="00796519" w:rsidRDefault="00B04DC0" w:rsidP="00C219C4">
      <w:pPr>
        <w:pStyle w:val="Heading4"/>
      </w:pPr>
      <w:r>
        <w:t>1.</w:t>
      </w:r>
      <w:r w:rsidR="00DC1F93">
        <w:t>1:</w:t>
      </w:r>
      <w:r w:rsidR="00C219C4" w:rsidRPr="00796519">
        <w:t xml:space="preserve"> Procedure</w:t>
      </w:r>
      <w:r w:rsidR="00C219C4">
        <w:t>s</w:t>
      </w:r>
      <w:r w:rsidR="00C219C4" w:rsidRPr="00796519">
        <w:t xml:space="preserve"> to carry out </w:t>
      </w:r>
      <w:r>
        <w:t>P</w:t>
      </w:r>
      <w:r w:rsidR="00C219C4" w:rsidRPr="00796519">
        <w:t xml:space="preserve">reliminary </w:t>
      </w:r>
      <w:r>
        <w:t>I</w:t>
      </w:r>
      <w:r w:rsidR="00C219C4" w:rsidRPr="00796519">
        <w:t xml:space="preserve">nspection for </w:t>
      </w:r>
      <w:r w:rsidR="00C219C4">
        <w:t xml:space="preserve">a </w:t>
      </w:r>
      <w:r w:rsidR="00C219C4" w:rsidRPr="00796519">
        <w:t xml:space="preserve">new applicant </w:t>
      </w:r>
      <w:r w:rsidR="00C219C4">
        <w:t xml:space="preserve">intending </w:t>
      </w:r>
      <w:r w:rsidR="00C219C4" w:rsidRPr="00796519">
        <w:t xml:space="preserve">to operate </w:t>
      </w:r>
      <w:r w:rsidR="00C219C4">
        <w:t xml:space="preserve">a Model </w:t>
      </w:r>
      <w:r w:rsidR="00C219C4" w:rsidRPr="00796519">
        <w:t xml:space="preserve">Pharmacy </w:t>
      </w:r>
    </w:p>
    <w:p w:rsidR="00C219C4" w:rsidRPr="00796519" w:rsidRDefault="00C219C4" w:rsidP="00C219C4"/>
    <w:p w:rsidR="00C219C4" w:rsidRPr="009B3D58" w:rsidRDefault="00DC1F93" w:rsidP="00C219C4">
      <w:pPr>
        <w:rPr>
          <w:b/>
        </w:rPr>
      </w:pPr>
      <w:r>
        <w:rPr>
          <w:b/>
          <w:lang w:val="en-GB"/>
        </w:rPr>
        <w:t>1.2:</w:t>
      </w:r>
      <w:r w:rsidR="00C219C4" w:rsidRPr="009B3D58">
        <w:rPr>
          <w:b/>
          <w:lang w:val="en-GB"/>
        </w:rPr>
        <w:t xml:space="preserve"> Preparing for Inspection</w:t>
      </w:r>
    </w:p>
    <w:p w:rsidR="00C219C4" w:rsidRPr="00796519" w:rsidRDefault="00C219C4" w:rsidP="00C219C4"/>
    <w:p w:rsidR="00C219C4" w:rsidRPr="00DC1F93" w:rsidRDefault="00DC1F93" w:rsidP="00C219C4">
      <w:pPr>
        <w:rPr>
          <w:b/>
        </w:rPr>
      </w:pPr>
      <w:r w:rsidRPr="00DC1F93">
        <w:rPr>
          <w:b/>
          <w:lang w:val="en-GB"/>
        </w:rPr>
        <w:t>1.2.1:</w:t>
      </w:r>
      <w:r w:rsidR="00C219C4" w:rsidRPr="00DC1F93">
        <w:rPr>
          <w:b/>
          <w:lang w:val="en-GB"/>
        </w:rPr>
        <w:t xml:space="preserve"> Preparation Phase;</w:t>
      </w:r>
    </w:p>
    <w:p w:rsidR="00C219C4" w:rsidRPr="00796519" w:rsidRDefault="00C219C4" w:rsidP="00C219C4">
      <w:r w:rsidRPr="00796519">
        <w:rPr>
          <w:lang w:val="en-GB"/>
        </w:rPr>
        <w:t>The inspector should read and thoroughly understand the operation</w:t>
      </w:r>
      <w:r>
        <w:rPr>
          <w:lang w:val="en-GB"/>
        </w:rPr>
        <w:t>al</w:t>
      </w:r>
      <w:r w:rsidRPr="00796519">
        <w:rPr>
          <w:lang w:val="en-GB"/>
        </w:rPr>
        <w:t xml:space="preserve"> standards and regulations for </w:t>
      </w:r>
      <w:r>
        <w:rPr>
          <w:lang w:val="en-GB"/>
        </w:rPr>
        <w:t xml:space="preserve">Model </w:t>
      </w:r>
      <w:r w:rsidRPr="00796519">
        <w:rPr>
          <w:lang w:val="en-GB"/>
        </w:rPr>
        <w:t xml:space="preserve">Pharmacy </w:t>
      </w:r>
      <w:r>
        <w:rPr>
          <w:lang w:val="en-GB"/>
        </w:rPr>
        <w:t>and do the following</w:t>
      </w:r>
      <w:r w:rsidRPr="00796519">
        <w:rPr>
          <w:lang w:val="en-GB"/>
        </w:rPr>
        <w:t>;</w:t>
      </w:r>
    </w:p>
    <w:p w:rsidR="00C219C4" w:rsidRPr="008D49FA" w:rsidRDefault="00C219C4" w:rsidP="00C219C4">
      <w:pPr>
        <w:pStyle w:val="ListParagraph"/>
        <w:numPr>
          <w:ilvl w:val="0"/>
          <w:numId w:val="2"/>
        </w:numPr>
      </w:pPr>
      <w:r w:rsidRPr="008D49FA">
        <w:rPr>
          <w:lang w:val="en-GB"/>
        </w:rPr>
        <w:t xml:space="preserve">Identify all applicants in the area planned for the preliminary inspection and develop a </w:t>
      </w:r>
      <w:r w:rsidR="00B04DC0">
        <w:rPr>
          <w:lang w:val="en-GB"/>
        </w:rPr>
        <w:t>tentative</w:t>
      </w:r>
      <w:r w:rsidR="00B04DC0" w:rsidRPr="008D49FA">
        <w:rPr>
          <w:lang w:val="en-GB"/>
        </w:rPr>
        <w:t xml:space="preserve"> </w:t>
      </w:r>
      <w:r w:rsidRPr="008D49FA">
        <w:rPr>
          <w:lang w:val="en-GB"/>
        </w:rPr>
        <w:t xml:space="preserve">schedule to estimate the time the inspection would take to cover all the premises to be inspected; </w:t>
      </w:r>
    </w:p>
    <w:p w:rsidR="00C219C4" w:rsidRPr="008D49FA" w:rsidRDefault="00B04DC0" w:rsidP="00C219C4">
      <w:pPr>
        <w:pStyle w:val="ListParagraph"/>
        <w:numPr>
          <w:ilvl w:val="0"/>
          <w:numId w:val="2"/>
        </w:numPr>
      </w:pPr>
      <w:r>
        <w:rPr>
          <w:lang w:val="en-GB"/>
        </w:rPr>
        <w:t>A</w:t>
      </w:r>
      <w:r w:rsidR="00C219C4" w:rsidRPr="008D49FA">
        <w:rPr>
          <w:lang w:val="en-GB"/>
        </w:rPr>
        <w:t xml:space="preserve"> least a week or two </w:t>
      </w:r>
      <w:r>
        <w:rPr>
          <w:lang w:val="en-GB"/>
        </w:rPr>
        <w:t xml:space="preserve">in advance, </w:t>
      </w:r>
      <w:r w:rsidR="00C219C4" w:rsidRPr="008D49FA">
        <w:rPr>
          <w:lang w:val="en-GB"/>
        </w:rPr>
        <w:t xml:space="preserve">communicate with the applicant(s) the intention to visit the areas to carry out preliminary inspection as a reaction to his/her application to the authority. If possible share the schedule prepared above  with applicants at the same time; </w:t>
      </w:r>
    </w:p>
    <w:p w:rsidR="00C219C4" w:rsidRPr="008D49FA" w:rsidRDefault="00C219C4" w:rsidP="00C219C4">
      <w:pPr>
        <w:pStyle w:val="ListParagraph"/>
        <w:numPr>
          <w:ilvl w:val="0"/>
          <w:numId w:val="2"/>
        </w:numPr>
      </w:pPr>
      <w:r w:rsidRPr="008D49FA">
        <w:rPr>
          <w:lang w:val="en-GB"/>
        </w:rPr>
        <w:lastRenderedPageBreak/>
        <w:t xml:space="preserve">Communicate with any local health authority that you wish would be advantageous to participate in the process to build local skills and ownership. If there are local inspectors in the area, take this opportunity to work with them so that they are trained on the job and become acquainted with the inspection procedures; </w:t>
      </w:r>
    </w:p>
    <w:p w:rsidR="00C219C4" w:rsidRPr="008D49FA" w:rsidRDefault="00C219C4" w:rsidP="00C219C4">
      <w:pPr>
        <w:pStyle w:val="ListParagraph"/>
        <w:numPr>
          <w:ilvl w:val="0"/>
          <w:numId w:val="2"/>
        </w:numPr>
      </w:pPr>
      <w:r w:rsidRPr="008D49FA">
        <w:rPr>
          <w:lang w:val="en-GB"/>
        </w:rPr>
        <w:t xml:space="preserve">Inform the applicant(s) about the necessary documents required to be present with him/her during the preliminary inspection visit and explain to the applicant(s) the main objective of the inspection; </w:t>
      </w:r>
    </w:p>
    <w:p w:rsidR="00C219C4" w:rsidRPr="00633E9E" w:rsidRDefault="00C219C4" w:rsidP="00C219C4">
      <w:pPr>
        <w:pStyle w:val="ListParagraph"/>
        <w:numPr>
          <w:ilvl w:val="0"/>
          <w:numId w:val="2"/>
        </w:numPr>
      </w:pPr>
      <w:r>
        <w:rPr>
          <w:lang w:val="en-GB"/>
        </w:rPr>
        <w:t>Take with you</w:t>
      </w:r>
      <w:r w:rsidRPr="008D49FA">
        <w:rPr>
          <w:lang w:val="en-GB"/>
        </w:rPr>
        <w:t xml:space="preserve"> sufficient copies of inspection checklists for </w:t>
      </w:r>
      <w:r>
        <w:rPr>
          <w:lang w:val="en-GB"/>
        </w:rPr>
        <w:t xml:space="preserve">model </w:t>
      </w:r>
      <w:r w:rsidRPr="008D49FA">
        <w:rPr>
          <w:lang w:val="en-GB"/>
        </w:rPr>
        <w:t>pharmacy if the inspection involves both types of premises;</w:t>
      </w:r>
    </w:p>
    <w:p w:rsidR="00C219C4" w:rsidRDefault="00C219C4" w:rsidP="00C219C4"/>
    <w:p w:rsidR="00C219C4" w:rsidRPr="009B3D58" w:rsidRDefault="00DC1F93" w:rsidP="00C219C4">
      <w:pPr>
        <w:rPr>
          <w:b/>
        </w:rPr>
      </w:pPr>
      <w:r>
        <w:rPr>
          <w:b/>
        </w:rPr>
        <w:t>1.2.2:</w:t>
      </w:r>
      <w:r w:rsidR="00C219C4" w:rsidRPr="009B3D58">
        <w:rPr>
          <w:b/>
        </w:rPr>
        <w:t xml:space="preserve"> While at the site</w:t>
      </w:r>
    </w:p>
    <w:p w:rsidR="00C219C4" w:rsidRDefault="00C219C4" w:rsidP="00C219C4">
      <w:r w:rsidRPr="00633E9E">
        <w:rPr>
          <w:lang w:val="en-GB"/>
        </w:rPr>
        <w:t>Preliminary inspection is not a compliance inspection, but it is attempting to assess the status of the applicant’s ability to comply with the set operation</w:t>
      </w:r>
      <w:r>
        <w:rPr>
          <w:lang w:val="en-GB"/>
        </w:rPr>
        <w:t>al</w:t>
      </w:r>
      <w:r w:rsidRPr="00633E9E">
        <w:rPr>
          <w:lang w:val="en-GB"/>
        </w:rPr>
        <w:t xml:space="preserve"> standards before his/her approval to operate the desired business. Preliminary inspection is therefore an advisory inspection whereby the inspector is trying to help the applicant on how he or she can improve </w:t>
      </w:r>
      <w:r w:rsidR="009B3D58">
        <w:rPr>
          <w:lang w:val="en-GB"/>
        </w:rPr>
        <w:t>the</w:t>
      </w:r>
      <w:r w:rsidRPr="00633E9E">
        <w:rPr>
          <w:lang w:val="en-GB"/>
        </w:rPr>
        <w:t xml:space="preserve"> premises to meet basic standards</w:t>
      </w:r>
      <w:r>
        <w:rPr>
          <w:lang w:val="en-GB"/>
        </w:rPr>
        <w:t>’</w:t>
      </w:r>
      <w:r w:rsidRPr="00633E9E">
        <w:rPr>
          <w:lang w:val="en-GB"/>
        </w:rPr>
        <w:t xml:space="preserve"> requirements before he/she is licensed to operate the business. This inspection should therefore create a friendly and convincing atmosphere for the applicant that the changes being advised to are meant for improved quality of service and safety to the patients. </w:t>
      </w:r>
      <w:r w:rsidRPr="00633E9E">
        <w:t xml:space="preserve">It is advisable to have </w:t>
      </w:r>
      <w:r w:rsidR="00DC1F93">
        <w:t xml:space="preserve">a minimum of </w:t>
      </w:r>
      <w:r w:rsidRPr="00633E9E">
        <w:t>two inspectors do the preliminary inspection whenever it is possible.</w:t>
      </w:r>
    </w:p>
    <w:p w:rsidR="00DC1F93" w:rsidRPr="00633E9E" w:rsidRDefault="00DC1F93" w:rsidP="00C219C4"/>
    <w:p w:rsidR="00C219C4" w:rsidRDefault="00C219C4" w:rsidP="00C219C4">
      <w:r w:rsidRPr="00633E9E">
        <w:t xml:space="preserve"> On arrival </w:t>
      </w:r>
      <w:r w:rsidR="00DC1F93">
        <w:t xml:space="preserve">to the site, </w:t>
      </w:r>
      <w:r w:rsidRPr="00633E9E">
        <w:t>the inspector</w:t>
      </w:r>
      <w:r>
        <w:t>(s)</w:t>
      </w:r>
      <w:r w:rsidRPr="00633E9E">
        <w:t xml:space="preserve"> should therefore</w:t>
      </w:r>
      <w:r>
        <w:t xml:space="preserve"> do the following</w:t>
      </w:r>
      <w:r w:rsidRPr="00633E9E">
        <w:t>:</w:t>
      </w:r>
    </w:p>
    <w:p w:rsidR="00C219C4" w:rsidRPr="00633E9E" w:rsidRDefault="00C219C4" w:rsidP="00C219C4"/>
    <w:p w:rsidR="00C219C4" w:rsidRDefault="00C219C4" w:rsidP="00C219C4">
      <w:pPr>
        <w:pStyle w:val="ListParagraph"/>
        <w:numPr>
          <w:ilvl w:val="0"/>
          <w:numId w:val="3"/>
        </w:numPr>
      </w:pPr>
      <w:r w:rsidRPr="00633E9E">
        <w:t xml:space="preserve">Where possible invite </w:t>
      </w:r>
      <w:r>
        <w:t xml:space="preserve">the </w:t>
      </w:r>
      <w:r w:rsidR="008B1D21">
        <w:t>upazila drug committee</w:t>
      </w:r>
      <w:r>
        <w:t xml:space="preserve"> members for </w:t>
      </w:r>
      <w:r w:rsidRPr="00633E9E">
        <w:t>them to understand the program so as to get more program local support</w:t>
      </w:r>
      <w:r>
        <w:t xml:space="preserve"> but also this would be an opportunity for the </w:t>
      </w:r>
      <w:r w:rsidR="00004103">
        <w:t>committee</w:t>
      </w:r>
      <w:r>
        <w:t xml:space="preserve"> members to learn the inspection process and standards’ requirements. Also </w:t>
      </w:r>
      <w:r w:rsidRPr="00633E9E">
        <w:t xml:space="preserve">in addition to </w:t>
      </w:r>
      <w:r>
        <w:t xml:space="preserve">the </w:t>
      </w:r>
      <w:r w:rsidRPr="00633E9E">
        <w:t xml:space="preserve">local </w:t>
      </w:r>
      <w:r w:rsidR="00004103">
        <w:t>committee</w:t>
      </w:r>
      <w:r>
        <w:t xml:space="preserve"> members s</w:t>
      </w:r>
      <w:r w:rsidRPr="00633E9E">
        <w:t xml:space="preserve">ome of the District Health Committee </w:t>
      </w:r>
      <w:r>
        <w:t xml:space="preserve">members </w:t>
      </w:r>
      <w:r w:rsidRPr="00633E9E">
        <w:t>may be invited to participate in this inspection.</w:t>
      </w:r>
    </w:p>
    <w:p w:rsidR="00C219C4" w:rsidRPr="00C732F0" w:rsidRDefault="00C219C4" w:rsidP="00C219C4">
      <w:pPr>
        <w:pStyle w:val="ListParagraph"/>
        <w:numPr>
          <w:ilvl w:val="0"/>
          <w:numId w:val="3"/>
        </w:numPr>
      </w:pPr>
      <w:r w:rsidRPr="00C732F0">
        <w:rPr>
          <w:lang w:val="en-GB"/>
        </w:rPr>
        <w:t xml:space="preserve">Introduce </w:t>
      </w:r>
      <w:r w:rsidR="00004103">
        <w:rPr>
          <w:lang w:val="en-GB"/>
        </w:rPr>
        <w:t>your</w:t>
      </w:r>
      <w:r w:rsidRPr="00C732F0">
        <w:rPr>
          <w:lang w:val="en-GB"/>
        </w:rPr>
        <w:t xml:space="preserve">self (if alone) and the rest of the team with you and show your official </w:t>
      </w:r>
      <w:r w:rsidR="00DC1F93">
        <w:rPr>
          <w:lang w:val="en-GB"/>
        </w:rPr>
        <w:t>identification</w:t>
      </w:r>
      <w:r w:rsidRPr="00C732F0">
        <w:rPr>
          <w:lang w:val="en-GB"/>
        </w:rPr>
        <w:t xml:space="preserve"> to the applicant;</w:t>
      </w:r>
    </w:p>
    <w:p w:rsidR="00C219C4" w:rsidRPr="00C732F0" w:rsidRDefault="00C219C4" w:rsidP="00C219C4">
      <w:pPr>
        <w:pStyle w:val="ListParagraph"/>
        <w:numPr>
          <w:ilvl w:val="0"/>
          <w:numId w:val="3"/>
        </w:numPr>
      </w:pPr>
      <w:r w:rsidRPr="00C732F0">
        <w:rPr>
          <w:lang w:val="en-GB"/>
        </w:rPr>
        <w:t xml:space="preserve">Shortly explain the purpose of the visit and estimate the time the inspection would  take; </w:t>
      </w:r>
    </w:p>
    <w:p w:rsidR="00C219C4" w:rsidRPr="00C732F0" w:rsidRDefault="00C219C4" w:rsidP="00C219C4">
      <w:pPr>
        <w:pStyle w:val="ListParagraph"/>
        <w:numPr>
          <w:ilvl w:val="0"/>
          <w:numId w:val="3"/>
        </w:numPr>
      </w:pPr>
      <w:r w:rsidRPr="00C732F0">
        <w:rPr>
          <w:lang w:val="en-GB"/>
        </w:rPr>
        <w:t>Using a carbonated copy of a combined  checklist for preliminary and final inspection ( see below) for the type of premise in question</w:t>
      </w:r>
      <w:r w:rsidR="00DC1F93">
        <w:rPr>
          <w:lang w:val="en-GB"/>
        </w:rPr>
        <w:t>,</w:t>
      </w:r>
      <w:r w:rsidRPr="00C732F0">
        <w:rPr>
          <w:lang w:val="en-GB"/>
        </w:rPr>
        <w:t xml:space="preserve"> start filling the checklist step by step as the checklist flows</w:t>
      </w:r>
      <w:r w:rsidR="00A17C1C" w:rsidRPr="00A17C1C">
        <w:t xml:space="preserve"> </w:t>
      </w:r>
      <w:r w:rsidR="00A17C1C">
        <w:t>lists</w:t>
      </w:r>
      <w:r w:rsidRPr="00C732F0">
        <w:rPr>
          <w:lang w:val="en-GB"/>
        </w:rPr>
        <w:t xml:space="preserve">; </w:t>
      </w:r>
    </w:p>
    <w:p w:rsidR="00C219C4" w:rsidRPr="00C732F0" w:rsidRDefault="00C219C4" w:rsidP="00C219C4">
      <w:pPr>
        <w:pStyle w:val="ListParagraph"/>
        <w:numPr>
          <w:ilvl w:val="0"/>
          <w:numId w:val="3"/>
        </w:numPr>
      </w:pPr>
      <w:r w:rsidRPr="00C732F0">
        <w:rPr>
          <w:lang w:val="en-GB"/>
        </w:rPr>
        <w:t>When you find any non compliance to a required standard</w:t>
      </w:r>
      <w:r w:rsidR="00DC1F93">
        <w:rPr>
          <w:lang w:val="en-GB"/>
        </w:rPr>
        <w:t>,</w:t>
      </w:r>
      <w:r w:rsidRPr="00C732F0">
        <w:rPr>
          <w:lang w:val="en-GB"/>
        </w:rPr>
        <w:t xml:space="preserve"> you should explain to the applicant what he/she should do to meet </w:t>
      </w:r>
      <w:r w:rsidR="00DC1F93" w:rsidRPr="00C732F0">
        <w:rPr>
          <w:lang w:val="en-GB"/>
        </w:rPr>
        <w:t>require</w:t>
      </w:r>
      <w:r w:rsidR="00DC1F93">
        <w:rPr>
          <w:lang w:val="en-GB"/>
        </w:rPr>
        <w:t>d</w:t>
      </w:r>
      <w:r w:rsidR="00DC1F93" w:rsidRPr="00C732F0">
        <w:rPr>
          <w:lang w:val="en-GB"/>
        </w:rPr>
        <w:t xml:space="preserve"> </w:t>
      </w:r>
      <w:r w:rsidRPr="00C732F0">
        <w:rPr>
          <w:lang w:val="en-GB"/>
        </w:rPr>
        <w:t xml:space="preserve">standard. Always remember the purpose of this type of inspection, </w:t>
      </w:r>
      <w:r w:rsidR="00004103">
        <w:rPr>
          <w:lang w:val="en-GB"/>
        </w:rPr>
        <w:t xml:space="preserve">is </w:t>
      </w:r>
      <w:r w:rsidRPr="00C732F0">
        <w:rPr>
          <w:lang w:val="en-GB"/>
        </w:rPr>
        <w:t xml:space="preserve">to help the applicant meet the standards; </w:t>
      </w:r>
    </w:p>
    <w:p w:rsidR="00C219C4" w:rsidRPr="00076E3C" w:rsidRDefault="00C219C4" w:rsidP="00C219C4">
      <w:pPr>
        <w:pStyle w:val="ListParagraph"/>
        <w:numPr>
          <w:ilvl w:val="0"/>
          <w:numId w:val="3"/>
        </w:numPr>
      </w:pPr>
      <w:r w:rsidRPr="00076E3C">
        <w:rPr>
          <w:lang w:val="en-GB"/>
        </w:rPr>
        <w:lastRenderedPageBreak/>
        <w:t xml:space="preserve">When the checklist is fully filled and fully explained to the applicant both the inspector and the applicant should sign the inspection checklist and hand over one copy to the applicant as a reference to be used to address the necessary changes that he/she should make before being approved for licensing; </w:t>
      </w:r>
    </w:p>
    <w:p w:rsidR="00C219C4" w:rsidRPr="00076E3C" w:rsidRDefault="00A17C1C" w:rsidP="00C219C4">
      <w:pPr>
        <w:pStyle w:val="ListParagraph"/>
        <w:numPr>
          <w:ilvl w:val="0"/>
          <w:numId w:val="3"/>
        </w:numPr>
      </w:pPr>
      <w:r>
        <w:rPr>
          <w:lang w:val="en-GB"/>
        </w:rPr>
        <w:t>Explain to the applicant on the tentative timeline suggested to carry out the compliance and i</w:t>
      </w:r>
      <w:r w:rsidR="00C219C4" w:rsidRPr="00076E3C">
        <w:rPr>
          <w:lang w:val="en-GB"/>
        </w:rPr>
        <w:t>ndicate in the checklist copy when you are planning to visit the premise for final inspection. You should carefully listen to the opinion of the applicant especially on when he</w:t>
      </w:r>
      <w:r>
        <w:rPr>
          <w:lang w:val="en-GB"/>
        </w:rPr>
        <w:t>/she</w:t>
      </w:r>
      <w:r w:rsidR="00C219C4" w:rsidRPr="00076E3C">
        <w:rPr>
          <w:lang w:val="en-GB"/>
        </w:rPr>
        <w:t xml:space="preserve"> feels would be able to implement the in-compliances you have pointed out; </w:t>
      </w:r>
    </w:p>
    <w:p w:rsidR="00C219C4" w:rsidRPr="00076E3C" w:rsidRDefault="00C219C4" w:rsidP="00C219C4">
      <w:pPr>
        <w:pStyle w:val="ListParagraph"/>
        <w:numPr>
          <w:ilvl w:val="0"/>
          <w:numId w:val="3"/>
        </w:numPr>
      </w:pPr>
      <w:r w:rsidRPr="00076E3C">
        <w:rPr>
          <w:lang w:val="en-GB"/>
        </w:rPr>
        <w:t xml:space="preserve">Emphasize that the authority will always be available to support in case the applicant comes to any problem that needs the authority guidance; </w:t>
      </w:r>
    </w:p>
    <w:p w:rsidR="00C219C4" w:rsidRPr="00A17C1C" w:rsidRDefault="00C219C4" w:rsidP="00C219C4">
      <w:pPr>
        <w:pStyle w:val="ListParagraph"/>
        <w:numPr>
          <w:ilvl w:val="0"/>
          <w:numId w:val="3"/>
        </w:numPr>
      </w:pPr>
      <w:r w:rsidRPr="00076E3C">
        <w:rPr>
          <w:lang w:val="en-GB"/>
        </w:rPr>
        <w:t>Provide a means of direct communication between the applicant and the authority and indicate the name of a contact person within the authority</w:t>
      </w:r>
      <w:r>
        <w:rPr>
          <w:lang w:val="en-GB"/>
        </w:rPr>
        <w:t xml:space="preserve"> or at local level</w:t>
      </w:r>
      <w:r w:rsidRPr="00076E3C">
        <w:rPr>
          <w:lang w:val="en-GB"/>
        </w:rPr>
        <w:t>;</w:t>
      </w:r>
    </w:p>
    <w:p w:rsidR="00A17C1C" w:rsidRPr="00A17C1C" w:rsidRDefault="00A17C1C" w:rsidP="00A17C1C">
      <w:pPr>
        <w:pStyle w:val="ListParagraph"/>
        <w:ind w:left="360"/>
      </w:pPr>
    </w:p>
    <w:p w:rsidR="00C219C4" w:rsidRDefault="00A17C1C" w:rsidP="00A17C1C">
      <w:pPr>
        <w:pStyle w:val="Heading3"/>
        <w:jc w:val="center"/>
      </w:pPr>
      <w:bookmarkStart w:id="0" w:name="_Toc456095537"/>
      <w:r>
        <w:t xml:space="preserve">2: FOLLOW UP AND </w:t>
      </w:r>
      <w:r w:rsidRPr="00633E9E">
        <w:t xml:space="preserve">FINAL INSPECTION </w:t>
      </w:r>
      <w:bookmarkEnd w:id="0"/>
    </w:p>
    <w:p w:rsidR="00A17C1C" w:rsidRPr="00A17C1C" w:rsidRDefault="00A17C1C" w:rsidP="00A17C1C"/>
    <w:p w:rsidR="00C219C4" w:rsidRPr="00633E9E" w:rsidRDefault="00C219C4" w:rsidP="00C219C4">
      <w:r w:rsidRPr="00633E9E">
        <w:t xml:space="preserve">After the preliminary inspection, applicants should be given sufficient time to address the issues pointed out during the preliminary inspection. They should be encouraged by </w:t>
      </w:r>
      <w:r>
        <w:t>ensuring</w:t>
      </w:r>
      <w:r w:rsidRPr="00633E9E">
        <w:t xml:space="preserve"> them that even if they do not complete addressing the issues raised during the first </w:t>
      </w:r>
      <w:r w:rsidR="00A17C1C">
        <w:t>follow up</w:t>
      </w:r>
      <w:r w:rsidRPr="00633E9E">
        <w:t xml:space="preserve"> inspection they can still take their time to finalize them and they will be inspected </w:t>
      </w:r>
      <w:r w:rsidR="00A17C1C">
        <w:t>in the consecutive follow up/final inspection</w:t>
      </w:r>
      <w:r w:rsidRPr="00633E9E">
        <w:t>. Their chances to get approval will still be there even after finishing addressing the issues late.</w:t>
      </w:r>
    </w:p>
    <w:p w:rsidR="00C219C4" w:rsidRPr="00633E9E" w:rsidRDefault="00C219C4" w:rsidP="00C219C4"/>
    <w:p w:rsidR="00C219C4" w:rsidRPr="00633E9E" w:rsidRDefault="008B1D21" w:rsidP="00C219C4">
      <w:r>
        <w:t xml:space="preserve">Between the preliminary and final inspection, there need to be follow up inspections whereby the inspector evaluate the status of implementation for recommendations made during preliminary inspection. At the end of the agreed period, a final inspection will be carried out. </w:t>
      </w:r>
      <w:r w:rsidR="00C219C4" w:rsidRPr="00633E9E">
        <w:t>During the final inspection</w:t>
      </w:r>
      <w:r>
        <w:t xml:space="preserve">, </w:t>
      </w:r>
      <w:r w:rsidR="00C219C4" w:rsidRPr="00633E9E">
        <w:t>inspector</w:t>
      </w:r>
      <w:r>
        <w:t>s</w:t>
      </w:r>
      <w:r w:rsidR="00C219C4" w:rsidRPr="00633E9E">
        <w:t xml:space="preserve"> will look for the issues that were not complying with the requirements during the preliminary inspection and the applicant was told to address them, to see if the applicant has complied.</w:t>
      </w:r>
    </w:p>
    <w:p w:rsidR="00C219C4" w:rsidRPr="00633E9E" w:rsidRDefault="00C219C4" w:rsidP="00C219C4"/>
    <w:p w:rsidR="00C219C4" w:rsidRPr="00DF4F73" w:rsidRDefault="008B1D21" w:rsidP="00C219C4">
      <w:pPr>
        <w:pStyle w:val="Heading4"/>
      </w:pPr>
      <w:r>
        <w:t xml:space="preserve">2.1 Preparation for </w:t>
      </w:r>
      <w:r w:rsidR="00C219C4" w:rsidRPr="00DF4F73">
        <w:t>Final Inspection</w:t>
      </w:r>
    </w:p>
    <w:p w:rsidR="00C219C4" w:rsidRPr="00633E9E" w:rsidRDefault="00C219C4" w:rsidP="00C219C4">
      <w:r w:rsidRPr="00633E9E">
        <w:t>As was for the case of preliminary inspection, while preparing for the final inspection the responsible inspector (s) should do the following:</w:t>
      </w:r>
    </w:p>
    <w:p w:rsidR="00C219C4" w:rsidRDefault="00C219C4" w:rsidP="00C219C4">
      <w:pPr>
        <w:pStyle w:val="ListParagraph"/>
        <w:numPr>
          <w:ilvl w:val="0"/>
          <w:numId w:val="4"/>
        </w:numPr>
      </w:pPr>
      <w:r w:rsidRPr="00633E9E">
        <w:t>Make a list of all applicants that were preliminarily inspected and indicate for each the anticipated completion time of meeting all operational standards requirements assigned to them during the preliminary inspection;</w:t>
      </w:r>
      <w:r>
        <w:t xml:space="preserve"> </w:t>
      </w:r>
    </w:p>
    <w:p w:rsidR="00A17C1C" w:rsidRDefault="00A17C1C" w:rsidP="00C219C4">
      <w:pPr>
        <w:pStyle w:val="ListParagraph"/>
        <w:numPr>
          <w:ilvl w:val="0"/>
          <w:numId w:val="4"/>
        </w:numPr>
      </w:pPr>
      <w:r>
        <w:t xml:space="preserve">Follow up inspections </w:t>
      </w:r>
      <w:r w:rsidR="006351FB">
        <w:t>may</w:t>
      </w:r>
      <w:r>
        <w:t xml:space="preserve"> be carried out by inspectors depending on availability of time and resources. Follow up inspections can be carried out to those who have made </w:t>
      </w:r>
      <w:r w:rsidR="006351FB">
        <w:t xml:space="preserve">significant progress on their premises or those who need advice. Inspectors are also advised to collaborate with local </w:t>
      </w:r>
      <w:r w:rsidR="006351FB">
        <w:lastRenderedPageBreak/>
        <w:t xml:space="preserve">inspectors when conducting follow up inspections. A final inspection checklist should be used in this inspection visit. </w:t>
      </w:r>
    </w:p>
    <w:p w:rsidR="00C219C4" w:rsidRDefault="00C219C4" w:rsidP="00C219C4">
      <w:pPr>
        <w:pStyle w:val="ListParagraph"/>
        <w:numPr>
          <w:ilvl w:val="0"/>
          <w:numId w:val="4"/>
        </w:numPr>
      </w:pPr>
      <w:r w:rsidRPr="00633E9E">
        <w:t>At least two weeks before the anticipated final inspection date, notify all of them on the  intention to carry out final inspection and the planned date for the inspection;</w:t>
      </w:r>
      <w:r>
        <w:t xml:space="preserve"> </w:t>
      </w:r>
    </w:p>
    <w:p w:rsidR="00C219C4" w:rsidRDefault="00C219C4" w:rsidP="00C219C4">
      <w:pPr>
        <w:pStyle w:val="ListParagraph"/>
        <w:numPr>
          <w:ilvl w:val="0"/>
          <w:numId w:val="4"/>
        </w:numPr>
      </w:pPr>
      <w:r w:rsidRPr="00633E9E">
        <w:t xml:space="preserve">Inform participating local </w:t>
      </w:r>
      <w:r w:rsidR="00004103">
        <w:t>committee</w:t>
      </w:r>
      <w:r>
        <w:t xml:space="preserve"> members </w:t>
      </w:r>
      <w:r w:rsidRPr="00633E9E">
        <w:t xml:space="preserve">that had previously participated in the preliminary inspection and invite them to take part during the final inspection. </w:t>
      </w:r>
      <w:r>
        <w:t>T</w:t>
      </w:r>
      <w:r w:rsidRPr="00633E9E">
        <w:t xml:space="preserve">his forms another opportunity </w:t>
      </w:r>
      <w:r>
        <w:t>for</w:t>
      </w:r>
      <w:r w:rsidRPr="00633E9E">
        <w:t xml:space="preserve"> train</w:t>
      </w:r>
      <w:r>
        <w:t>ing</w:t>
      </w:r>
      <w:r w:rsidRPr="00633E9E">
        <w:t xml:space="preserve"> them on the job;</w:t>
      </w:r>
      <w:r>
        <w:t xml:space="preserve"> </w:t>
      </w:r>
    </w:p>
    <w:p w:rsidR="00C219C4" w:rsidRDefault="00C219C4" w:rsidP="00C219C4">
      <w:pPr>
        <w:pStyle w:val="ListParagraph"/>
        <w:numPr>
          <w:ilvl w:val="0"/>
          <w:numId w:val="4"/>
        </w:numPr>
      </w:pPr>
      <w:r w:rsidRPr="00633E9E">
        <w:t>Make a list of all necessary tools that you need to take along with you including sufficient carbonated copies of checklist for final inspection and the previous preliminary inspection checklist copies for each preliminarily inspected premise. Take other extra copies for preliminary inspection in case some new applicants would like to join the project and would like to be inspected;</w:t>
      </w:r>
      <w:r>
        <w:t xml:space="preserve"> </w:t>
      </w:r>
    </w:p>
    <w:p w:rsidR="00C219C4" w:rsidRPr="00633E9E" w:rsidRDefault="00C219C4" w:rsidP="00C219C4">
      <w:pPr>
        <w:pStyle w:val="ListParagraph"/>
        <w:numPr>
          <w:ilvl w:val="0"/>
          <w:numId w:val="4"/>
        </w:numPr>
      </w:pPr>
      <w:r w:rsidRPr="00633E9E">
        <w:t>Plan the logistic including transport and related logistics issues. Send the final inspection schedule to all applicants targeted for final inspection. If the schedule cannot be sent, then a least make an effort to communicate with each of them so that they are well ahead informed about the coming inspection. Remember that these inspections are costly and it will be cost efficient if you meet the majority of them ready and waiting for you.</w:t>
      </w:r>
    </w:p>
    <w:p w:rsidR="00C219C4" w:rsidRDefault="00C219C4" w:rsidP="00C219C4"/>
    <w:p w:rsidR="00C219C4" w:rsidRPr="00633E9E" w:rsidRDefault="00C219C4" w:rsidP="00C219C4">
      <w:pPr>
        <w:pStyle w:val="Heading4"/>
      </w:pPr>
      <w:r w:rsidRPr="00633E9E">
        <w:t>2.2 Carrying out Final Inspection</w:t>
      </w:r>
    </w:p>
    <w:p w:rsidR="00C219C4" w:rsidRPr="00633E9E" w:rsidRDefault="00C219C4" w:rsidP="00C219C4">
      <w:r w:rsidRPr="00633E9E">
        <w:t xml:space="preserve">This is a compliance inspection; the applicant is required to have made all the necessary changes that were identified during the preliminary inspection in order to comply with the operational requirements before being approved for accreditation as </w:t>
      </w:r>
      <w:r w:rsidR="00991B0A">
        <w:t>Model Pharmacy</w:t>
      </w:r>
      <w:r w:rsidRPr="00633E9E">
        <w:t xml:space="preserve"> or licensed </w:t>
      </w:r>
      <w:r>
        <w:t xml:space="preserve">model </w:t>
      </w:r>
      <w:r w:rsidRPr="00633E9E">
        <w:t>pharmacy.</w:t>
      </w:r>
    </w:p>
    <w:p w:rsidR="00C219C4" w:rsidRPr="00633E9E" w:rsidRDefault="00C219C4" w:rsidP="00C219C4">
      <w:r w:rsidRPr="00633E9E">
        <w:t>Use the combined Preliminary and final inspection checklist which was previously used during the preliminary inspection to confirm complianc</w:t>
      </w:r>
      <w:r w:rsidR="00026ED2">
        <w:t>e</w:t>
      </w:r>
      <w:r w:rsidRPr="00633E9E">
        <w:t xml:space="preserve"> to operation standards for </w:t>
      </w:r>
      <w:r>
        <w:t xml:space="preserve">Model </w:t>
      </w:r>
      <w:r w:rsidRPr="00633E9E">
        <w:t>Pharmacy.</w:t>
      </w:r>
    </w:p>
    <w:p w:rsidR="00C219C4" w:rsidRPr="00633E9E" w:rsidRDefault="00C219C4" w:rsidP="00C219C4"/>
    <w:p w:rsidR="00C219C4" w:rsidRDefault="00C219C4" w:rsidP="00C219C4">
      <w:pPr>
        <w:pStyle w:val="ListParagraph"/>
        <w:numPr>
          <w:ilvl w:val="0"/>
          <w:numId w:val="5"/>
        </w:numPr>
      </w:pPr>
      <w:r w:rsidRPr="00633E9E">
        <w:t>Using the copy of the checklist previously used during the preliminary inspection, follow the sequence of standard requirements listed in the checklist and indicate its compliance by either ticking YES or NO and make any relevant comments related to what you have observed.</w:t>
      </w:r>
      <w:r>
        <w:t xml:space="preserve"> </w:t>
      </w:r>
    </w:p>
    <w:p w:rsidR="00C219C4" w:rsidRDefault="00C219C4" w:rsidP="00C219C4">
      <w:pPr>
        <w:pStyle w:val="ListParagraph"/>
        <w:numPr>
          <w:ilvl w:val="0"/>
          <w:numId w:val="5"/>
        </w:numPr>
      </w:pPr>
      <w:r w:rsidRPr="00633E9E">
        <w:t>Provide sufficient explanation to the applicant where necessary especially when non-compliance is still noted.</w:t>
      </w:r>
      <w:r>
        <w:t xml:space="preserve"> </w:t>
      </w:r>
    </w:p>
    <w:p w:rsidR="00C219C4" w:rsidRDefault="00C219C4" w:rsidP="00C219C4">
      <w:pPr>
        <w:pStyle w:val="ListParagraph"/>
        <w:numPr>
          <w:ilvl w:val="0"/>
          <w:numId w:val="5"/>
        </w:numPr>
      </w:pPr>
      <w:r w:rsidRPr="00633E9E">
        <w:t>When you have gone through the whole checklist summarize your observation and give feedback to the applicant about the status of his/her premise and the prospects of being accredited or licensed;</w:t>
      </w:r>
      <w:r>
        <w:t xml:space="preserve"> </w:t>
      </w:r>
    </w:p>
    <w:p w:rsidR="00C219C4" w:rsidRDefault="00C219C4" w:rsidP="00C219C4">
      <w:pPr>
        <w:pStyle w:val="ListParagraph"/>
        <w:numPr>
          <w:ilvl w:val="0"/>
          <w:numId w:val="5"/>
        </w:numPr>
      </w:pPr>
      <w:r w:rsidRPr="00633E9E">
        <w:t>Provide clear explanation on the next steps before accreditation or license is given and the issues/requirements that the applicant must fulfill towards that;</w:t>
      </w:r>
      <w:r>
        <w:t xml:space="preserve"> </w:t>
      </w:r>
    </w:p>
    <w:p w:rsidR="00C219C4" w:rsidRDefault="00C219C4" w:rsidP="00C219C4">
      <w:pPr>
        <w:pStyle w:val="ListParagraph"/>
        <w:numPr>
          <w:ilvl w:val="0"/>
          <w:numId w:val="5"/>
        </w:numPr>
      </w:pPr>
      <w:r w:rsidRPr="00633E9E">
        <w:lastRenderedPageBreak/>
        <w:t>Leave with the applicant a copy of the final inspection checklist fully signed by both the inspector and the applicant, and provide an indication when could be the expected date for the accreditation or licensing if the applicant has met all requirements;</w:t>
      </w:r>
      <w:r>
        <w:t xml:space="preserve"> </w:t>
      </w:r>
    </w:p>
    <w:p w:rsidR="00C219C4" w:rsidRDefault="00C219C4" w:rsidP="00C219C4">
      <w:r w:rsidRPr="00633E9E">
        <w:t>Provide any additional useful information about the next steps so that applicants are aware about the program/project development and the coming steps</w:t>
      </w:r>
    </w:p>
    <w:p w:rsidR="00C219C4" w:rsidRDefault="00C219C4" w:rsidP="00C219C4"/>
    <w:p w:rsidR="00C219C4" w:rsidRDefault="00C219C4" w:rsidP="00C219C4"/>
    <w:p w:rsidR="00C219C4" w:rsidRPr="00633E9E" w:rsidRDefault="00976233" w:rsidP="00976233">
      <w:pPr>
        <w:pStyle w:val="Heading3"/>
        <w:jc w:val="center"/>
      </w:pPr>
      <w:bookmarkStart w:id="1" w:name="_Toc456095541"/>
      <w:r>
        <w:t xml:space="preserve">3: </w:t>
      </w:r>
      <w:r w:rsidRPr="00633E9E">
        <w:t xml:space="preserve"> INSPECTION REPORT</w:t>
      </w:r>
      <w:bookmarkEnd w:id="1"/>
    </w:p>
    <w:p w:rsidR="00C219C4" w:rsidRPr="00633E9E" w:rsidRDefault="00C219C4" w:rsidP="00C219C4"/>
    <w:p w:rsidR="00C219C4" w:rsidRPr="00633E9E" w:rsidRDefault="00C219C4" w:rsidP="00C219C4">
      <w:r w:rsidRPr="00633E9E">
        <w:t xml:space="preserve">Inspection report shall be written immediately after completing inspection. The compiled report shall be submitted to the respective level as described above within 7 calendar days upon completion of inspection. </w:t>
      </w:r>
    </w:p>
    <w:p w:rsidR="00C219C4" w:rsidRPr="00633E9E" w:rsidRDefault="00C219C4" w:rsidP="00C219C4"/>
    <w:p w:rsidR="00C219C4" w:rsidRPr="00633E9E" w:rsidRDefault="00C219C4" w:rsidP="00C219C4">
      <w:r w:rsidRPr="00633E9E">
        <w:t xml:space="preserve">Inspection report shall be written using special inspection report form that is part of this guide. Sufficient details shall be provided to allow for an independent assessment, comprehension and easy decision making. </w:t>
      </w:r>
    </w:p>
    <w:p w:rsidR="00C219C4" w:rsidRPr="00633E9E" w:rsidRDefault="00C219C4" w:rsidP="00C219C4"/>
    <w:p w:rsidR="00C219C4" w:rsidRPr="00633E9E" w:rsidRDefault="00C219C4" w:rsidP="00C219C4">
      <w:r w:rsidRPr="00633E9E">
        <w:t>Observations made that are considered to be non-compliance with existing operation standards and regulations or Laws for Pharmacies shall be listed in the report, and a clear distinction shall be made between “compliances” and “non-compliances”.</w:t>
      </w:r>
    </w:p>
    <w:p w:rsidR="00C219C4" w:rsidRPr="00633E9E" w:rsidRDefault="00C219C4" w:rsidP="00C219C4">
      <w:pPr>
        <w:rPr>
          <w:lang w:val="en-GB"/>
        </w:rPr>
      </w:pPr>
    </w:p>
    <w:p w:rsidR="00C219C4" w:rsidRDefault="00C219C4" w:rsidP="00C219C4">
      <w:pPr>
        <w:rPr>
          <w:lang w:val="en-GB"/>
        </w:rPr>
      </w:pPr>
      <w:r w:rsidRPr="00633E9E">
        <w:rPr>
          <w:lang w:val="en-GB"/>
        </w:rPr>
        <w:t xml:space="preserve">The reports document outcome of each inspection and they form reference sources for inspectors going to carry out inspections as a follow-up or as next routine inspection. Inspectors before travelling to respective areas for any type of inspection should acquaint themselves with reports from the most resent inspections done in the area. </w:t>
      </w:r>
    </w:p>
    <w:p w:rsidR="00991B0A" w:rsidRPr="00633E9E" w:rsidRDefault="00991B0A" w:rsidP="00C219C4">
      <w:pPr>
        <w:rPr>
          <w:lang w:val="en-GB"/>
        </w:rPr>
      </w:pPr>
    </w:p>
    <w:p w:rsidR="00C219C4" w:rsidRPr="00633E9E" w:rsidRDefault="00976233" w:rsidP="00C219C4">
      <w:pPr>
        <w:pStyle w:val="Heading4"/>
      </w:pPr>
      <w:r>
        <w:t>3</w:t>
      </w:r>
      <w:r w:rsidR="00C219C4" w:rsidRPr="00633E9E">
        <w:t xml:space="preserve">.1 Preliminary Inspection Report </w:t>
      </w:r>
    </w:p>
    <w:p w:rsidR="00C219C4" w:rsidRPr="00633E9E" w:rsidRDefault="00C219C4" w:rsidP="00C219C4">
      <w:r w:rsidRPr="00633E9E">
        <w:t xml:space="preserve">Once the preliminary inspection is done, it is important to have a documented report summary of all the findings including the challenges met during the inspection process. The report should also provide recommendations to address the challenges observed during the inspection. </w:t>
      </w:r>
    </w:p>
    <w:p w:rsidR="00C219C4" w:rsidRPr="00633E9E" w:rsidRDefault="00C219C4" w:rsidP="00C219C4"/>
    <w:p w:rsidR="00C219C4" w:rsidRPr="00253A6E" w:rsidRDefault="00976233" w:rsidP="00C219C4">
      <w:pPr>
        <w:rPr>
          <w:b/>
        </w:rPr>
      </w:pPr>
      <w:r>
        <w:rPr>
          <w:b/>
        </w:rPr>
        <w:t xml:space="preserve">3.2: </w:t>
      </w:r>
      <w:r w:rsidR="00C219C4" w:rsidRPr="00253A6E">
        <w:rPr>
          <w:b/>
        </w:rPr>
        <w:t xml:space="preserve"> What to do with the Preliminary Inspection Report?</w:t>
      </w:r>
    </w:p>
    <w:p w:rsidR="00C219C4" w:rsidRDefault="00C219C4" w:rsidP="00C219C4">
      <w:r w:rsidRPr="0021486E">
        <w:t xml:space="preserve">The </w:t>
      </w:r>
      <w:r w:rsidR="00976233">
        <w:t>preliminary inspection</w:t>
      </w:r>
      <w:r w:rsidR="00976233" w:rsidRPr="0021486E">
        <w:t xml:space="preserve"> </w:t>
      </w:r>
      <w:r w:rsidRPr="0021486E">
        <w:t>report forms a reference for the inspectorate team and provides vital information on the status of compliance of the applying premise and what directives or advices have been given to the applicant to become compliant and the time frame agreed upon. If this inspection is documented in a form of a report, any appointed inspector can carry out the follow-up (Final Inspection) without any problem. On completion of writing the preliminary inspection report the inspector may do the following:</w:t>
      </w:r>
    </w:p>
    <w:p w:rsidR="00540DFB" w:rsidRPr="0021486E" w:rsidRDefault="00540DFB" w:rsidP="00C219C4"/>
    <w:p w:rsidR="00C219C4" w:rsidRPr="0021486E" w:rsidRDefault="00C219C4" w:rsidP="00540DFB">
      <w:pPr>
        <w:pStyle w:val="ListParagraph"/>
        <w:numPr>
          <w:ilvl w:val="0"/>
          <w:numId w:val="7"/>
        </w:numPr>
      </w:pPr>
      <w:r w:rsidRPr="0021486E">
        <w:t xml:space="preserve">Open a new file for all the premises you have inspected in one area </w:t>
      </w:r>
      <w:r w:rsidR="00540DFB">
        <w:t xml:space="preserve">of </w:t>
      </w:r>
      <w:r w:rsidRPr="0021486E">
        <w:t xml:space="preserve">which this report is part of. If you had inspected both </w:t>
      </w:r>
      <w:r w:rsidR="00540DFB">
        <w:t>P</w:t>
      </w:r>
      <w:r w:rsidRPr="0021486E">
        <w:t xml:space="preserve">harmacy </w:t>
      </w:r>
      <w:r w:rsidR="00540DFB">
        <w:t xml:space="preserve">Shop </w:t>
      </w:r>
      <w:r w:rsidRPr="0021486E">
        <w:t>premises</w:t>
      </w:r>
      <w:r w:rsidR="00540DFB">
        <w:t>,</w:t>
      </w:r>
      <w:r w:rsidRPr="0021486E">
        <w:t xml:space="preserve"> make two separate files for each category;</w:t>
      </w:r>
    </w:p>
    <w:p w:rsidR="00C219C4" w:rsidRPr="00633E9E" w:rsidRDefault="00C219C4" w:rsidP="00540DFB">
      <w:pPr>
        <w:pStyle w:val="ListParagraph"/>
        <w:numPr>
          <w:ilvl w:val="0"/>
          <w:numId w:val="7"/>
        </w:numPr>
      </w:pPr>
      <w:r w:rsidRPr="00633E9E">
        <w:lastRenderedPageBreak/>
        <w:t>Make a list of all premises in that area that you have inspected with details in terms of applicant, contact address, phone number of the applicant and location and file it together with the report;</w:t>
      </w:r>
    </w:p>
    <w:p w:rsidR="00C219C4" w:rsidRPr="00633E9E" w:rsidRDefault="00C219C4" w:rsidP="00540DFB">
      <w:pPr>
        <w:pStyle w:val="ListParagraph"/>
        <w:numPr>
          <w:ilvl w:val="0"/>
          <w:numId w:val="7"/>
        </w:numPr>
      </w:pPr>
      <w:r w:rsidRPr="00633E9E">
        <w:t>Also make sure that all preliminary inspection checklists used during the inspection for each premise inspected are filed with the summary report;</w:t>
      </w:r>
    </w:p>
    <w:p w:rsidR="00C219C4" w:rsidRPr="00633E9E" w:rsidRDefault="00C219C4" w:rsidP="00540DFB">
      <w:pPr>
        <w:pStyle w:val="ListParagraph"/>
        <w:numPr>
          <w:ilvl w:val="0"/>
          <w:numId w:val="7"/>
        </w:numPr>
      </w:pPr>
      <w:r w:rsidRPr="00633E9E">
        <w:t>Since you left a copy of the preliminary inspection checklist with the applicant with all the details on what to do, you need not share this summary report with the applicants;</w:t>
      </w:r>
    </w:p>
    <w:p w:rsidR="00C219C4" w:rsidRPr="00633E9E" w:rsidRDefault="00C219C4" w:rsidP="00540DFB">
      <w:pPr>
        <w:pStyle w:val="ListParagraph"/>
        <w:numPr>
          <w:ilvl w:val="0"/>
          <w:numId w:val="7"/>
        </w:numPr>
      </w:pPr>
      <w:r w:rsidRPr="00633E9E">
        <w:t xml:space="preserve">Unless there are serious issues other than in-compliances that the applicant has agreed to address, this report need not be shared at higher level or at the </w:t>
      </w:r>
      <w:r>
        <w:t>DD</w:t>
      </w:r>
      <w:r w:rsidR="00026ED2">
        <w:t>L</w:t>
      </w:r>
      <w:r>
        <w:t>C</w:t>
      </w:r>
      <w:r w:rsidRPr="00633E9E">
        <w:t xml:space="preserve"> because there is no decision that will be taken at this stage yet. However it should be available if the committee would like to have it during the applications review meetings;</w:t>
      </w:r>
    </w:p>
    <w:p w:rsidR="00540DFB" w:rsidRDefault="00C219C4" w:rsidP="00540DFB">
      <w:pPr>
        <w:pStyle w:val="ListParagraph"/>
        <w:numPr>
          <w:ilvl w:val="0"/>
          <w:numId w:val="7"/>
        </w:numPr>
      </w:pPr>
      <w:r w:rsidRPr="00633E9E">
        <w:t>The file should be available to any other inspector who will b</w:t>
      </w:r>
      <w:r w:rsidR="00540DFB">
        <w:t>e assigned to carry out final (follow-u</w:t>
      </w:r>
      <w:r w:rsidRPr="00633E9E">
        <w:t>p) inspection in the respective area(s).</w:t>
      </w:r>
    </w:p>
    <w:p w:rsidR="00C219C4" w:rsidRDefault="00C219C4" w:rsidP="00540DFB">
      <w:pPr>
        <w:pStyle w:val="ListParagraph"/>
        <w:numPr>
          <w:ilvl w:val="0"/>
          <w:numId w:val="7"/>
        </w:numPr>
        <w:jc w:val="left"/>
        <w:sectPr w:rsidR="00C219C4" w:rsidSect="00C57EF1">
          <w:footerReference w:type="default" r:id="rId8"/>
          <w:pgSz w:w="12240" w:h="15840"/>
          <w:pgMar w:top="1440" w:right="1440" w:bottom="1440" w:left="1440" w:header="720" w:footer="720" w:gutter="0"/>
          <w:cols w:space="720"/>
          <w:docGrid w:linePitch="360"/>
        </w:sectPr>
      </w:pPr>
      <w:r w:rsidRPr="00633E9E">
        <w:t>For having a uniform reporting format, use the combined preliminary and final inspection report form (tem</w:t>
      </w:r>
      <w:r w:rsidR="00540DFB">
        <w:t>plate provided). Remember that P</w:t>
      </w:r>
      <w:r w:rsidRPr="00633E9E">
        <w:t>h</w:t>
      </w:r>
      <w:bookmarkStart w:id="2" w:name="_GoBack"/>
      <w:bookmarkEnd w:id="2"/>
      <w:r w:rsidRPr="00633E9E">
        <w:t>armacies have different formats</w:t>
      </w:r>
      <w:r w:rsidR="006B2B29">
        <w:t xml:space="preserve"> fo</w:t>
      </w:r>
      <w:r w:rsidR="006B2B29" w:rsidRPr="00633E9E">
        <w:t>r</w:t>
      </w:r>
      <w:r w:rsidR="006B2B29">
        <w:t xml:space="preserve"> </w:t>
      </w:r>
      <w:r w:rsidR="006B2B29" w:rsidRPr="00633E9E">
        <w:t>reporting</w:t>
      </w:r>
      <w:r w:rsidRPr="00633E9E">
        <w:t>.</w:t>
      </w:r>
    </w:p>
    <w:tbl>
      <w:tblPr>
        <w:tblStyle w:val="TableGrid"/>
        <w:tblW w:w="0" w:type="auto"/>
        <w:tblLook w:val="04A0"/>
      </w:tblPr>
      <w:tblGrid>
        <w:gridCol w:w="6593"/>
        <w:gridCol w:w="1381"/>
        <w:gridCol w:w="1360"/>
        <w:gridCol w:w="3842"/>
      </w:tblGrid>
      <w:tr w:rsidR="00C219C4" w:rsidRPr="00C1676D" w:rsidTr="00854ACD">
        <w:tc>
          <w:tcPr>
            <w:tcW w:w="13176" w:type="dxa"/>
            <w:gridSpan w:val="4"/>
          </w:tcPr>
          <w:p w:rsidR="00C219C4" w:rsidRPr="00C6565A" w:rsidRDefault="00C219C4" w:rsidP="0064625C">
            <w:pPr>
              <w:pStyle w:val="Heading4"/>
              <w:outlineLvl w:val="3"/>
              <w:rPr>
                <w:rFonts w:ascii="Arial Black" w:hAnsi="Arial Black"/>
              </w:rPr>
            </w:pPr>
            <w:r w:rsidRPr="00C6565A">
              <w:rPr>
                <w:rFonts w:ascii="Arial Black" w:hAnsi="Arial Black"/>
              </w:rPr>
              <w:lastRenderedPageBreak/>
              <w:t>T</w:t>
            </w:r>
            <w:r w:rsidR="00991B0A">
              <w:rPr>
                <w:rFonts w:ascii="Arial Black" w:hAnsi="Arial Black"/>
              </w:rPr>
              <w:t>EMPLATE 4: COMBINED PRELIMINARY AND</w:t>
            </w:r>
            <w:r w:rsidRPr="00C6565A">
              <w:rPr>
                <w:rFonts w:ascii="Arial Black" w:hAnsi="Arial Black"/>
              </w:rPr>
              <w:t xml:space="preserve"> FINAL INSPECTION CHECKLIST FOR PHARMACY PREMISES</w:t>
            </w:r>
          </w:p>
          <w:p w:rsidR="00C219C4" w:rsidRPr="00C1676D" w:rsidRDefault="00C219C4" w:rsidP="0064625C">
            <w:pPr>
              <w:rPr>
                <w:lang w:val="en-GB"/>
              </w:rPr>
            </w:pPr>
          </w:p>
          <w:p w:rsidR="00C219C4" w:rsidRPr="00C1676D" w:rsidRDefault="00C219C4" w:rsidP="0064625C"/>
          <w:p w:rsidR="00C219C4" w:rsidRPr="00C1676D" w:rsidRDefault="00C219C4" w:rsidP="0064625C">
            <w:pPr>
              <w:pStyle w:val="Header"/>
            </w:pPr>
            <w:r w:rsidRPr="00C1676D">
              <w:t xml:space="preserve"> Name of </w:t>
            </w:r>
            <w:r w:rsidR="0064625C">
              <w:t>p</w:t>
            </w:r>
            <w:r w:rsidRPr="00C1676D">
              <w:t>roposed/</w:t>
            </w:r>
            <w:r w:rsidR="0064625C">
              <w:t>e</w:t>
            </w:r>
            <w:r w:rsidRPr="00C1676D">
              <w:t xml:space="preserve">xisting </w:t>
            </w:r>
            <w:r w:rsidR="0064625C">
              <w:t>p</w:t>
            </w:r>
            <w:r w:rsidRPr="00C1676D">
              <w:t>remise: --------------------------------------------</w:t>
            </w:r>
          </w:p>
          <w:p w:rsidR="00C219C4" w:rsidRPr="00C1676D" w:rsidRDefault="00C219C4" w:rsidP="0064625C">
            <w:pPr>
              <w:pStyle w:val="Header"/>
            </w:pPr>
          </w:p>
          <w:p w:rsidR="00C219C4" w:rsidRPr="00C1676D" w:rsidRDefault="00C219C4" w:rsidP="0064625C">
            <w:pPr>
              <w:pStyle w:val="Header"/>
            </w:pPr>
            <w:r w:rsidRPr="00C1676D">
              <w:t xml:space="preserve">Location and </w:t>
            </w:r>
            <w:r w:rsidR="0064625C">
              <w:t>p</w:t>
            </w:r>
            <w:r w:rsidRPr="00C1676D">
              <w:t xml:space="preserve">hysical </w:t>
            </w:r>
            <w:r w:rsidR="0064625C">
              <w:t>a</w:t>
            </w:r>
            <w:r w:rsidRPr="00C1676D">
              <w:t>ddress: -----------------------------------------------</w:t>
            </w:r>
          </w:p>
          <w:p w:rsidR="00C219C4" w:rsidRPr="00C1676D" w:rsidRDefault="00C219C4" w:rsidP="0064625C">
            <w:pPr>
              <w:pStyle w:val="Header"/>
            </w:pPr>
          </w:p>
          <w:p w:rsidR="00C219C4" w:rsidRPr="00C1676D" w:rsidRDefault="00C219C4" w:rsidP="0064625C">
            <w:pPr>
              <w:pStyle w:val="Header"/>
            </w:pPr>
            <w:r w:rsidRPr="00C1676D">
              <w:t xml:space="preserve">Contact </w:t>
            </w:r>
            <w:r w:rsidR="0064625C">
              <w:t>a</w:t>
            </w:r>
            <w:r w:rsidRPr="00C1676D">
              <w:t xml:space="preserve">ddress and </w:t>
            </w:r>
            <w:r w:rsidR="0064625C">
              <w:t>p</w:t>
            </w:r>
            <w:r w:rsidRPr="00C1676D">
              <w:t xml:space="preserve">hone </w:t>
            </w:r>
            <w:r w:rsidR="0064625C">
              <w:t>n</w:t>
            </w:r>
            <w:r w:rsidRPr="00C1676D">
              <w:t>umber: ----------------------------------------</w:t>
            </w:r>
          </w:p>
          <w:p w:rsidR="00C219C4" w:rsidRPr="00C1676D" w:rsidRDefault="00C219C4" w:rsidP="0064625C">
            <w:pPr>
              <w:pStyle w:val="Header"/>
            </w:pPr>
          </w:p>
          <w:p w:rsidR="00C219C4" w:rsidRPr="00C1676D" w:rsidRDefault="00C219C4" w:rsidP="0064625C">
            <w:pPr>
              <w:pStyle w:val="Header"/>
            </w:pPr>
            <w:r w:rsidRPr="00C1676D">
              <w:t xml:space="preserve">Name of </w:t>
            </w:r>
            <w:r w:rsidR="0064625C">
              <w:t>p</w:t>
            </w:r>
            <w:r w:rsidRPr="00C1676D">
              <w:t>roposed/</w:t>
            </w:r>
            <w:r w:rsidR="0064625C">
              <w:t>c</w:t>
            </w:r>
            <w:r w:rsidRPr="00C1676D">
              <w:t xml:space="preserve">urrent </w:t>
            </w:r>
            <w:r w:rsidR="0064625C">
              <w:t>p</w:t>
            </w:r>
            <w:r w:rsidRPr="00C1676D">
              <w:t xml:space="preserve">remise </w:t>
            </w:r>
            <w:r w:rsidR="0064625C">
              <w:t>pharmaceutical personnel i</w:t>
            </w:r>
            <w:r w:rsidRPr="00C1676D">
              <w:t>n</w:t>
            </w:r>
            <w:r w:rsidR="0064625C">
              <w:t>-</w:t>
            </w:r>
            <w:r w:rsidRPr="00C1676D">
              <w:t xml:space="preserve">charge and </w:t>
            </w:r>
            <w:r w:rsidR="0064625C">
              <w:t>q</w:t>
            </w:r>
            <w:r w:rsidRPr="00C1676D">
              <w:t>ualification: --------------------------------------</w:t>
            </w:r>
          </w:p>
          <w:p w:rsidR="00C219C4" w:rsidRPr="00C1676D" w:rsidRDefault="00C219C4" w:rsidP="0064625C">
            <w:pPr>
              <w:pStyle w:val="Header"/>
            </w:pPr>
          </w:p>
          <w:p w:rsidR="00C219C4" w:rsidRPr="00C1676D" w:rsidRDefault="00C219C4" w:rsidP="0064625C">
            <w:pPr>
              <w:pStyle w:val="Header"/>
            </w:pPr>
            <w:r w:rsidRPr="00C1676D">
              <w:t>----------------------------------------------------------------------------------------------</w:t>
            </w:r>
          </w:p>
          <w:p w:rsidR="00C219C4" w:rsidRPr="00C1676D" w:rsidRDefault="00C219C4" w:rsidP="0064625C">
            <w:pPr>
              <w:pStyle w:val="Header"/>
            </w:pPr>
          </w:p>
          <w:p w:rsidR="00C219C4" w:rsidRPr="00C1676D" w:rsidRDefault="00C219C4" w:rsidP="00B31E74">
            <w:pPr>
              <w:pStyle w:val="Header"/>
            </w:pPr>
            <w:r w:rsidRPr="00C1676D">
              <w:t>Name</w:t>
            </w:r>
            <w:r w:rsidR="0064625C">
              <w:t xml:space="preserve"> of </w:t>
            </w:r>
            <w:r w:rsidR="0064625C" w:rsidRPr="00C1676D">
              <w:t xml:space="preserve"> </w:t>
            </w:r>
            <w:r w:rsidR="0064625C">
              <w:t>owner</w:t>
            </w:r>
            <w:r w:rsidR="00B31E74">
              <w:t>/Representative</w:t>
            </w:r>
            <w:r w:rsidRPr="00C1676D">
              <w:t>: -------------------------------------</w:t>
            </w:r>
            <w:r w:rsidR="00B31E74">
              <w:t>-------------------------------</w:t>
            </w:r>
          </w:p>
        </w:tc>
      </w:tr>
      <w:tr w:rsidR="00C219C4" w:rsidRPr="00D2145C" w:rsidTr="00F7572E">
        <w:tc>
          <w:tcPr>
            <w:tcW w:w="6593" w:type="dxa"/>
            <w:vMerge w:val="restart"/>
          </w:tcPr>
          <w:p w:rsidR="00C219C4" w:rsidRPr="00D2145C" w:rsidRDefault="00C219C4" w:rsidP="0064625C"/>
          <w:p w:rsidR="00C219C4" w:rsidRPr="00D2145C" w:rsidRDefault="00C219C4" w:rsidP="0064625C"/>
          <w:p w:rsidR="00C219C4" w:rsidRPr="006B2B29" w:rsidRDefault="006B2B29" w:rsidP="0064625C">
            <w:pPr>
              <w:rPr>
                <w:b/>
              </w:rPr>
            </w:pPr>
            <w:r w:rsidRPr="006B2B29">
              <w:rPr>
                <w:b/>
              </w:rPr>
              <w:t>REQUIRED STANDARDS</w:t>
            </w:r>
          </w:p>
          <w:p w:rsidR="00C219C4" w:rsidRPr="00D2145C" w:rsidRDefault="00C219C4" w:rsidP="0064625C"/>
        </w:tc>
        <w:tc>
          <w:tcPr>
            <w:tcW w:w="2741" w:type="dxa"/>
            <w:gridSpan w:val="2"/>
          </w:tcPr>
          <w:p w:rsidR="00C219C4" w:rsidRPr="00D2145C" w:rsidRDefault="00C219C4" w:rsidP="0064625C">
            <w:bookmarkStart w:id="3" w:name="_Toc456091555"/>
            <w:r w:rsidRPr="00D2145C">
              <w:t xml:space="preserve">Compliance </w:t>
            </w:r>
            <w:r w:rsidR="0064625C">
              <w:t>s</w:t>
            </w:r>
            <w:r w:rsidRPr="00D2145C">
              <w:t>tatus</w:t>
            </w:r>
            <w:bookmarkEnd w:id="3"/>
          </w:p>
        </w:tc>
        <w:tc>
          <w:tcPr>
            <w:tcW w:w="3842" w:type="dxa"/>
            <w:vMerge w:val="restart"/>
          </w:tcPr>
          <w:p w:rsidR="00C219C4" w:rsidRPr="00D2145C" w:rsidRDefault="000F1D86" w:rsidP="0064625C">
            <w:bookmarkStart w:id="4" w:name="_Toc456091556"/>
            <w:r>
              <w:t xml:space="preserve">Remarks </w:t>
            </w:r>
            <w:r w:rsidR="00C219C4" w:rsidRPr="00D2145C">
              <w:t>Steps to be taken</w:t>
            </w:r>
            <w:bookmarkEnd w:id="4"/>
          </w:p>
        </w:tc>
      </w:tr>
      <w:tr w:rsidR="00C219C4" w:rsidRPr="00D2145C" w:rsidTr="00F7572E">
        <w:tc>
          <w:tcPr>
            <w:tcW w:w="6593" w:type="dxa"/>
            <w:vMerge/>
          </w:tcPr>
          <w:p w:rsidR="00C219C4" w:rsidRPr="00D2145C" w:rsidRDefault="00C219C4" w:rsidP="0064625C"/>
        </w:tc>
        <w:tc>
          <w:tcPr>
            <w:tcW w:w="1381" w:type="dxa"/>
          </w:tcPr>
          <w:p w:rsidR="00C219C4" w:rsidRPr="00D2145C" w:rsidRDefault="00C219C4" w:rsidP="0064625C">
            <w:bookmarkStart w:id="5" w:name="_Toc456091557"/>
            <w:r w:rsidRPr="00D2145C">
              <w:t>YES</w:t>
            </w:r>
            <w:bookmarkEnd w:id="5"/>
          </w:p>
        </w:tc>
        <w:tc>
          <w:tcPr>
            <w:tcW w:w="1360" w:type="dxa"/>
          </w:tcPr>
          <w:p w:rsidR="00C219C4" w:rsidRPr="00D2145C" w:rsidRDefault="00C219C4" w:rsidP="0064625C">
            <w:bookmarkStart w:id="6" w:name="_Toc456091558"/>
            <w:r w:rsidRPr="00D2145C">
              <w:t>NO</w:t>
            </w:r>
            <w:bookmarkEnd w:id="6"/>
          </w:p>
        </w:tc>
        <w:tc>
          <w:tcPr>
            <w:tcW w:w="3842" w:type="dxa"/>
            <w:vMerge/>
          </w:tcPr>
          <w:p w:rsidR="00C219C4" w:rsidRPr="00D2145C" w:rsidRDefault="00C219C4" w:rsidP="0064625C"/>
        </w:tc>
      </w:tr>
      <w:tr w:rsidR="00C219C4" w:rsidRPr="00D2145C" w:rsidTr="00F7572E">
        <w:tc>
          <w:tcPr>
            <w:tcW w:w="13176" w:type="dxa"/>
            <w:gridSpan w:val="4"/>
          </w:tcPr>
          <w:p w:rsidR="00C219C4" w:rsidRPr="00D2145C" w:rsidRDefault="00C219C4" w:rsidP="0064625C"/>
          <w:p w:rsidR="00C219C4" w:rsidRPr="006B2B29" w:rsidRDefault="00C219C4" w:rsidP="0064625C">
            <w:pPr>
              <w:rPr>
                <w:b/>
              </w:rPr>
            </w:pPr>
            <w:r w:rsidRPr="006B2B29">
              <w:rPr>
                <w:b/>
              </w:rPr>
              <w:t xml:space="preserve">1. Licensing </w:t>
            </w:r>
            <w:r w:rsidR="0064625C">
              <w:rPr>
                <w:b/>
              </w:rPr>
              <w:t>r</w:t>
            </w:r>
            <w:r w:rsidRPr="006B2B29">
              <w:rPr>
                <w:b/>
              </w:rPr>
              <w:t xml:space="preserve">equirements </w:t>
            </w:r>
          </w:p>
          <w:p w:rsidR="00C219C4" w:rsidRPr="00D2145C" w:rsidRDefault="00C219C4" w:rsidP="0064625C">
            <w:pPr>
              <w:rPr>
                <w:lang w:val="en-GB"/>
              </w:rPr>
            </w:pPr>
          </w:p>
        </w:tc>
      </w:tr>
      <w:tr w:rsidR="00C219C4" w:rsidRPr="00D2145C" w:rsidTr="007F40BB">
        <w:tc>
          <w:tcPr>
            <w:tcW w:w="6593" w:type="dxa"/>
          </w:tcPr>
          <w:p w:rsidR="00C219C4" w:rsidRPr="00D2145C" w:rsidRDefault="00C219C4" w:rsidP="00163DFE">
            <w:pPr>
              <w:jc w:val="left"/>
            </w:pPr>
            <w:r w:rsidRPr="00D2145C">
              <w:t xml:space="preserve">1.1 Does the </w:t>
            </w:r>
            <w:r w:rsidR="0064625C">
              <w:t xml:space="preserve">drug outlet </w:t>
            </w:r>
            <w:r w:rsidR="0064625C" w:rsidRPr="00D2145C">
              <w:t xml:space="preserve"> </w:t>
            </w:r>
            <w:r w:rsidRPr="00D2145C">
              <w:t xml:space="preserve">have a  DGDA registration and displayed? </w:t>
            </w:r>
          </w:p>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094D12">
        <w:tc>
          <w:tcPr>
            <w:tcW w:w="6593" w:type="dxa"/>
          </w:tcPr>
          <w:p w:rsidR="00C219C4" w:rsidRPr="00D2145C" w:rsidRDefault="00C219C4" w:rsidP="0064625C">
            <w:r w:rsidRPr="00D2145C">
              <w:t xml:space="preserve">1.2 Does the </w:t>
            </w:r>
            <w:r w:rsidR="0064625C">
              <w:t>drug outlet</w:t>
            </w:r>
            <w:r w:rsidR="0064625C" w:rsidRPr="00D2145C">
              <w:t xml:space="preserve"> </w:t>
            </w:r>
            <w:r w:rsidRPr="00D2145C">
              <w:t xml:space="preserve">have </w:t>
            </w:r>
            <w:r w:rsidR="00294755">
              <w:t>a business license</w:t>
            </w:r>
            <w:r w:rsidRPr="00D2145C">
              <w:t>?</w:t>
            </w:r>
          </w:p>
          <w:p w:rsidR="00C219C4" w:rsidRPr="00D2145C" w:rsidRDefault="00C219C4" w:rsidP="0064625C"/>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094D12">
        <w:tc>
          <w:tcPr>
            <w:tcW w:w="6593" w:type="dxa"/>
          </w:tcPr>
          <w:p w:rsidR="00C219C4" w:rsidRPr="00D2145C" w:rsidRDefault="00C219C4" w:rsidP="00294755">
            <w:r w:rsidRPr="00D2145C">
              <w:t xml:space="preserve">1.3 Does the Pharmacy have </w:t>
            </w:r>
            <w:r w:rsidR="00294755">
              <w:t xml:space="preserve">a </w:t>
            </w:r>
            <w:r w:rsidRPr="00D2145C">
              <w:t xml:space="preserve">current </w:t>
            </w:r>
            <w:r w:rsidR="00294755">
              <w:t>renewal license issued by DGDA</w:t>
            </w:r>
            <w:r w:rsidRPr="00D2145C">
              <w:t>?</w:t>
            </w:r>
          </w:p>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990885">
        <w:tc>
          <w:tcPr>
            <w:tcW w:w="6593" w:type="dxa"/>
          </w:tcPr>
          <w:p w:rsidR="00C219C4" w:rsidRPr="00D2145C" w:rsidRDefault="00294755" w:rsidP="0064625C">
            <w:r>
              <w:t>1.4</w:t>
            </w:r>
            <w:r w:rsidR="00C219C4" w:rsidRPr="00D2145C">
              <w:t xml:space="preserve"> Is the </w:t>
            </w:r>
            <w:r w:rsidR="0064625C">
              <w:t>drug outlet</w:t>
            </w:r>
            <w:r w:rsidR="0064625C" w:rsidRPr="00D2145C">
              <w:t xml:space="preserve"> </w:t>
            </w:r>
            <w:r>
              <w:t>pharmacist in-charge’s</w:t>
            </w:r>
            <w:r w:rsidR="00C219C4" w:rsidRPr="00D2145C">
              <w:t xml:space="preserve"> PCB re</w:t>
            </w:r>
            <w:r>
              <w:t>gistration certificate available</w:t>
            </w:r>
            <w:r w:rsidR="00C219C4" w:rsidRPr="00D2145C">
              <w:t>?</w:t>
            </w:r>
          </w:p>
          <w:p w:rsidR="00C219C4" w:rsidRPr="00D2145C" w:rsidRDefault="00C219C4" w:rsidP="0064625C"/>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294755">
        <w:tc>
          <w:tcPr>
            <w:tcW w:w="6593" w:type="dxa"/>
          </w:tcPr>
          <w:p w:rsidR="00C219C4" w:rsidRPr="00D2145C" w:rsidRDefault="00EF75B8" w:rsidP="0064625C">
            <w:r>
              <w:t xml:space="preserve">1.5. </w:t>
            </w:r>
            <w:r w:rsidR="00C219C4" w:rsidRPr="00D2145C">
              <w:t xml:space="preserve"> Is the dispensing staff maintaining the dressing code?</w:t>
            </w:r>
          </w:p>
          <w:p w:rsidR="00C219C4" w:rsidRPr="00D2145C" w:rsidRDefault="00C219C4" w:rsidP="0064625C"/>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294755">
        <w:tc>
          <w:tcPr>
            <w:tcW w:w="6593" w:type="dxa"/>
          </w:tcPr>
          <w:p w:rsidR="00C219C4" w:rsidRDefault="00EF75B8" w:rsidP="0064625C">
            <w:r>
              <w:lastRenderedPageBreak/>
              <w:t xml:space="preserve">1.6. </w:t>
            </w:r>
            <w:r w:rsidR="00C219C4" w:rsidRPr="00D2145C">
              <w:t xml:space="preserve">Does the </w:t>
            </w:r>
            <w:r w:rsidR="0064625C">
              <w:t xml:space="preserve">drug </w:t>
            </w:r>
            <w:r w:rsidR="00294755">
              <w:t>outlet</w:t>
            </w:r>
            <w:r w:rsidR="00294755" w:rsidRPr="00D2145C">
              <w:t xml:space="preserve"> has</w:t>
            </w:r>
            <w:r w:rsidR="00C219C4" w:rsidRPr="00D2145C">
              <w:t xml:space="preserve"> a DGDA registration and displayed? </w:t>
            </w:r>
          </w:p>
          <w:p w:rsidR="00EF75B8" w:rsidRPr="00D2145C" w:rsidRDefault="00EF75B8" w:rsidP="0064625C"/>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294755">
        <w:tc>
          <w:tcPr>
            <w:tcW w:w="13176" w:type="dxa"/>
            <w:gridSpan w:val="4"/>
          </w:tcPr>
          <w:p w:rsidR="00C219C4" w:rsidRPr="00D2145C" w:rsidRDefault="00C219C4" w:rsidP="0064625C">
            <w:bookmarkStart w:id="7" w:name="_Toc447879226"/>
            <w:bookmarkStart w:id="8" w:name="_Toc452130807"/>
          </w:p>
          <w:p w:rsidR="00C219C4" w:rsidRPr="006B2B29" w:rsidRDefault="00C219C4" w:rsidP="0064625C">
            <w:pPr>
              <w:rPr>
                <w:b/>
                <w:color w:val="000000"/>
              </w:rPr>
            </w:pPr>
            <w:r w:rsidRPr="006B2B29">
              <w:rPr>
                <w:b/>
              </w:rPr>
              <w:t>2. Standards for Personnel</w:t>
            </w:r>
            <w:bookmarkEnd w:id="7"/>
            <w:bookmarkEnd w:id="8"/>
          </w:p>
          <w:p w:rsidR="00C219C4" w:rsidRPr="00D2145C" w:rsidRDefault="00C219C4" w:rsidP="0064625C"/>
        </w:tc>
      </w:tr>
      <w:tr w:rsidR="00C219C4" w:rsidRPr="00D2145C" w:rsidTr="00294755">
        <w:tc>
          <w:tcPr>
            <w:tcW w:w="6593" w:type="dxa"/>
          </w:tcPr>
          <w:p w:rsidR="00C219C4" w:rsidRPr="00151973" w:rsidRDefault="00C219C4" w:rsidP="0064625C">
            <w:pPr>
              <w:rPr>
                <w:b/>
              </w:rPr>
            </w:pPr>
            <w:bookmarkStart w:id="9" w:name="_Toc447879227"/>
            <w:bookmarkStart w:id="10" w:name="_Toc452130808"/>
            <w:bookmarkStart w:id="11" w:name="_Toc456091559"/>
            <w:r w:rsidRPr="00151973">
              <w:rPr>
                <w:b/>
              </w:rPr>
              <w:t>2.1 Owner</w:t>
            </w:r>
            <w:bookmarkEnd w:id="9"/>
            <w:bookmarkEnd w:id="10"/>
            <w:bookmarkEnd w:id="11"/>
            <w:r w:rsidR="0064625C">
              <w:rPr>
                <w:b/>
              </w:rPr>
              <w:t xml:space="preserve"> (</w:t>
            </w:r>
            <w:r w:rsidR="0064625C" w:rsidRPr="00EF75B8">
              <w:t>check to ensure the owner possess the following)</w:t>
            </w:r>
          </w:p>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294755">
        <w:tc>
          <w:tcPr>
            <w:tcW w:w="6593" w:type="dxa"/>
          </w:tcPr>
          <w:p w:rsidR="00C219C4" w:rsidRPr="00D2145C" w:rsidRDefault="00C219C4" w:rsidP="0064625C">
            <w:bookmarkStart w:id="12" w:name="_Toc456091560"/>
            <w:r w:rsidRPr="00D2145C">
              <w:t xml:space="preserve">2.1.1 Bangladesh </w:t>
            </w:r>
            <w:r w:rsidR="0064625C">
              <w:t>N</w:t>
            </w:r>
            <w:r w:rsidRPr="00D2145C">
              <w:t>ational ID.</w:t>
            </w:r>
            <w:bookmarkEnd w:id="12"/>
          </w:p>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294755">
        <w:tc>
          <w:tcPr>
            <w:tcW w:w="6593" w:type="dxa"/>
          </w:tcPr>
          <w:p w:rsidR="00C219C4" w:rsidRPr="00D2145C" w:rsidRDefault="00C219C4" w:rsidP="0064625C">
            <w:bookmarkStart w:id="13" w:name="_Toc456091561"/>
            <w:r w:rsidRPr="00D2145C">
              <w:t xml:space="preserve">2.1.2 </w:t>
            </w:r>
            <w:r w:rsidR="0064625C">
              <w:t>T</w:t>
            </w:r>
            <w:r w:rsidRPr="00D2145C">
              <w:t xml:space="preserve">ax </w:t>
            </w:r>
            <w:r w:rsidR="0064625C">
              <w:t>I</w:t>
            </w:r>
            <w:r w:rsidRPr="00D2145C">
              <w:t xml:space="preserve">dentification </w:t>
            </w:r>
            <w:r w:rsidR="0064625C">
              <w:t>N</w:t>
            </w:r>
            <w:r w:rsidRPr="00D2145C">
              <w:t>umber (TIN).</w:t>
            </w:r>
            <w:bookmarkEnd w:id="13"/>
          </w:p>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294755">
        <w:tc>
          <w:tcPr>
            <w:tcW w:w="6593" w:type="dxa"/>
          </w:tcPr>
          <w:p w:rsidR="00C219C4" w:rsidRPr="00D2145C" w:rsidRDefault="00C219C4" w:rsidP="0064625C">
            <w:bookmarkStart w:id="14" w:name="_Toc456091562"/>
            <w:r w:rsidRPr="00D2145C">
              <w:t xml:space="preserve">2.1.3 </w:t>
            </w:r>
            <w:r w:rsidR="0064625C">
              <w:t>T</w:t>
            </w:r>
            <w:r w:rsidRPr="00D2145C">
              <w:t xml:space="preserve">rade </w:t>
            </w:r>
            <w:r w:rsidR="0064625C">
              <w:t>L</w:t>
            </w:r>
            <w:r w:rsidRPr="00D2145C">
              <w:t>icense*</w:t>
            </w:r>
            <w:bookmarkEnd w:id="14"/>
            <w:r w:rsidRPr="00D2145C">
              <w:t xml:space="preserve"> </w:t>
            </w:r>
          </w:p>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294755">
        <w:tc>
          <w:tcPr>
            <w:tcW w:w="6593" w:type="dxa"/>
          </w:tcPr>
          <w:p w:rsidR="00C219C4" w:rsidRPr="00D2145C" w:rsidRDefault="00C219C4" w:rsidP="0064625C">
            <w:bookmarkStart w:id="15" w:name="_Toc456091563"/>
            <w:r w:rsidRPr="00D2145C">
              <w:t xml:space="preserve">2.1.4 </w:t>
            </w:r>
            <w:r w:rsidR="0064625C">
              <w:t>P</w:t>
            </w:r>
            <w:r w:rsidRPr="00D2145C">
              <w:t xml:space="preserve">harmacy owner training </w:t>
            </w:r>
            <w:r w:rsidR="0064625C">
              <w:t>certificate</w:t>
            </w:r>
            <w:r w:rsidRPr="00D2145C">
              <w:t>*</w:t>
            </w:r>
            <w:bookmarkEnd w:id="15"/>
          </w:p>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294755">
        <w:tc>
          <w:tcPr>
            <w:tcW w:w="13176" w:type="dxa"/>
            <w:gridSpan w:val="4"/>
          </w:tcPr>
          <w:p w:rsidR="00EF75B8" w:rsidRDefault="00EF75B8" w:rsidP="0064625C">
            <w:bookmarkStart w:id="16" w:name="_Toc447879228"/>
            <w:bookmarkStart w:id="17" w:name="_Toc452130809"/>
          </w:p>
          <w:p w:rsidR="00C219C4" w:rsidRPr="00B70AA0" w:rsidRDefault="00C219C4" w:rsidP="0064625C">
            <w:pPr>
              <w:rPr>
                <w:b/>
              </w:rPr>
            </w:pPr>
            <w:r w:rsidRPr="00B70AA0">
              <w:rPr>
                <w:b/>
              </w:rPr>
              <w:t xml:space="preserve">2.2 Technical </w:t>
            </w:r>
            <w:r w:rsidR="0064625C">
              <w:rPr>
                <w:b/>
              </w:rPr>
              <w:t>p</w:t>
            </w:r>
            <w:r w:rsidRPr="00B70AA0">
              <w:rPr>
                <w:b/>
              </w:rPr>
              <w:t xml:space="preserve">ersonnel </w:t>
            </w:r>
            <w:r w:rsidR="00EF75B8">
              <w:rPr>
                <w:b/>
              </w:rPr>
              <w:t>r</w:t>
            </w:r>
            <w:r w:rsidRPr="00B70AA0">
              <w:rPr>
                <w:b/>
              </w:rPr>
              <w:t xml:space="preserve">esponsible for </w:t>
            </w:r>
            <w:r w:rsidR="0064625C">
              <w:rPr>
                <w:b/>
              </w:rPr>
              <w:t>m</w:t>
            </w:r>
            <w:r w:rsidRPr="00B70AA0">
              <w:rPr>
                <w:b/>
              </w:rPr>
              <w:t xml:space="preserve">edicines </w:t>
            </w:r>
            <w:r w:rsidR="0064625C">
              <w:rPr>
                <w:b/>
              </w:rPr>
              <w:t>d</w:t>
            </w:r>
            <w:r w:rsidRPr="00B70AA0">
              <w:rPr>
                <w:b/>
              </w:rPr>
              <w:t>ispensing</w:t>
            </w:r>
            <w:bookmarkEnd w:id="16"/>
            <w:bookmarkEnd w:id="17"/>
            <w:r w:rsidR="000F1D86">
              <w:rPr>
                <w:b/>
              </w:rPr>
              <w:t xml:space="preserve"> (</w:t>
            </w:r>
            <w:r w:rsidR="000F1D86" w:rsidRPr="00D2145C">
              <w:t xml:space="preserve">The Pharmacy business must be under the direct supervision of A grade </w:t>
            </w:r>
            <w:r w:rsidR="000F1D86">
              <w:t>P</w:t>
            </w:r>
            <w:r w:rsidR="00EF75B8">
              <w:t xml:space="preserve">harmacist with a valid </w:t>
            </w:r>
            <w:r w:rsidR="00EF75B8" w:rsidRPr="00D2145C">
              <w:t>PCB</w:t>
            </w:r>
            <w:r w:rsidR="00EF75B8">
              <w:t xml:space="preserve"> registered</w:t>
            </w:r>
            <w:r w:rsidR="000F1D86">
              <w:t xml:space="preserve">. </w:t>
            </w:r>
            <w:r w:rsidR="000F1D86" w:rsidRPr="000F1D86">
              <w:t xml:space="preserve">Other pharmaceutical personnel to work in the Pharmacy </w:t>
            </w:r>
            <w:r w:rsidR="000F1D86">
              <w:t>must also be registered by PCB. Please observe to ensure the following</w:t>
            </w:r>
            <w:r w:rsidR="00EF75B8">
              <w:t>;</w:t>
            </w:r>
          </w:p>
          <w:p w:rsidR="00C219C4" w:rsidRPr="00D2145C" w:rsidRDefault="00C219C4" w:rsidP="0064625C">
            <w:pPr>
              <w:rPr>
                <w:lang w:val="en-GB"/>
              </w:rPr>
            </w:pPr>
          </w:p>
        </w:tc>
      </w:tr>
      <w:tr w:rsidR="00C219C4" w:rsidRPr="00D2145C" w:rsidTr="00294755">
        <w:tc>
          <w:tcPr>
            <w:tcW w:w="6593" w:type="dxa"/>
          </w:tcPr>
          <w:p w:rsidR="00C219C4" w:rsidRDefault="00C219C4" w:rsidP="000F1D86">
            <w:bookmarkStart w:id="18" w:name="_Toc456091564"/>
            <w:r w:rsidRPr="00D2145C">
              <w:t xml:space="preserve">2.2.1 - Registered </w:t>
            </w:r>
            <w:r w:rsidR="000F1D86">
              <w:t>P</w:t>
            </w:r>
            <w:r w:rsidRPr="00D2145C">
              <w:t>harmacist available</w:t>
            </w:r>
            <w:bookmarkEnd w:id="18"/>
          </w:p>
          <w:p w:rsidR="00EF75B8" w:rsidRPr="00D2145C" w:rsidRDefault="00EF75B8" w:rsidP="000F1D86"/>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294755">
        <w:tc>
          <w:tcPr>
            <w:tcW w:w="6593" w:type="dxa"/>
          </w:tcPr>
          <w:p w:rsidR="00C219C4" w:rsidRDefault="00C219C4" w:rsidP="00F7572E">
            <w:r w:rsidRPr="00D2145C">
              <w:t xml:space="preserve">2.2.2 Other pharmaceutical personnel are </w:t>
            </w:r>
            <w:r w:rsidR="00F7572E">
              <w:t>registered</w:t>
            </w:r>
            <w:r w:rsidRPr="00D2145C">
              <w:t xml:space="preserve"> by PCB</w:t>
            </w:r>
            <w:r w:rsidR="006B2B29">
              <w:t xml:space="preserve"> </w:t>
            </w:r>
          </w:p>
          <w:p w:rsidR="00F7572E" w:rsidRPr="00D2145C" w:rsidRDefault="00F7572E" w:rsidP="00F7572E"/>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294755">
        <w:trPr>
          <w:trHeight w:val="748"/>
        </w:trPr>
        <w:tc>
          <w:tcPr>
            <w:tcW w:w="13176" w:type="dxa"/>
            <w:gridSpan w:val="4"/>
          </w:tcPr>
          <w:p w:rsidR="00C219C4" w:rsidRPr="00D2145C" w:rsidRDefault="00C219C4" w:rsidP="0064625C">
            <w:bookmarkStart w:id="19" w:name="_Toc452130815"/>
          </w:p>
          <w:p w:rsidR="00C219C4" w:rsidRPr="00B70AA0" w:rsidRDefault="00F7572E" w:rsidP="0064625C">
            <w:pPr>
              <w:rPr>
                <w:b/>
              </w:rPr>
            </w:pPr>
            <w:r>
              <w:rPr>
                <w:b/>
              </w:rPr>
              <w:t>3</w:t>
            </w:r>
            <w:r w:rsidR="00C219C4" w:rsidRPr="00B70AA0">
              <w:rPr>
                <w:b/>
              </w:rPr>
              <w:t>. Standards for Premises</w:t>
            </w:r>
            <w:bookmarkEnd w:id="19"/>
          </w:p>
          <w:p w:rsidR="00C219C4" w:rsidRPr="00D2145C" w:rsidRDefault="00C219C4" w:rsidP="0064625C"/>
        </w:tc>
      </w:tr>
      <w:tr w:rsidR="00C219C4" w:rsidRPr="00D2145C" w:rsidTr="00294755">
        <w:tc>
          <w:tcPr>
            <w:tcW w:w="6593" w:type="dxa"/>
          </w:tcPr>
          <w:p w:rsidR="00C219C4" w:rsidRPr="00D2145C" w:rsidRDefault="00F7572E" w:rsidP="0064625C">
            <w:r>
              <w:t>3</w:t>
            </w:r>
            <w:r w:rsidR="00C219C4" w:rsidRPr="00D2145C">
              <w:t>.1</w:t>
            </w:r>
            <w:r w:rsidR="007F40BB">
              <w:t>.</w:t>
            </w:r>
            <w:r w:rsidR="00C219C4" w:rsidRPr="00D2145C">
              <w:t xml:space="preserve"> Is it a permanent structure that is not at risk from floods?</w:t>
            </w:r>
          </w:p>
          <w:p w:rsidR="00C219C4" w:rsidRPr="00D2145C" w:rsidRDefault="00C219C4" w:rsidP="0064625C"/>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294755">
        <w:tc>
          <w:tcPr>
            <w:tcW w:w="6593" w:type="dxa"/>
          </w:tcPr>
          <w:p w:rsidR="00C219C4" w:rsidRPr="00D2145C" w:rsidRDefault="00F7572E" w:rsidP="0064625C">
            <w:r>
              <w:t>3</w:t>
            </w:r>
            <w:r w:rsidR="00C219C4" w:rsidRPr="00D2145C">
              <w:t>.2</w:t>
            </w:r>
            <w:r w:rsidR="007F40BB">
              <w:t>.</w:t>
            </w:r>
            <w:r w:rsidR="00C219C4" w:rsidRPr="00D2145C">
              <w:t xml:space="preserve"> Are the roof and ceiling free from leakage? </w:t>
            </w:r>
          </w:p>
          <w:p w:rsidR="00C219C4" w:rsidRPr="00D2145C" w:rsidRDefault="00C219C4" w:rsidP="0064625C"/>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294755">
        <w:tc>
          <w:tcPr>
            <w:tcW w:w="6593" w:type="dxa"/>
          </w:tcPr>
          <w:p w:rsidR="00C219C4" w:rsidRPr="00D2145C" w:rsidRDefault="00F7572E" w:rsidP="0064625C">
            <w:r>
              <w:t>3</w:t>
            </w:r>
            <w:r w:rsidR="00C219C4" w:rsidRPr="00D2145C">
              <w:t>.3</w:t>
            </w:r>
            <w:r w:rsidR="007F40BB">
              <w:t>.</w:t>
            </w:r>
            <w:r w:rsidR="00C219C4" w:rsidRPr="00D2145C">
              <w:t xml:space="preserve"> Does the premise provide adequate seating for customers waiting for service? </w:t>
            </w:r>
          </w:p>
          <w:p w:rsidR="00C219C4" w:rsidRDefault="00C219C4" w:rsidP="0064625C"/>
          <w:p w:rsidR="00F7572E" w:rsidRPr="00D2145C" w:rsidRDefault="00F7572E" w:rsidP="0064625C"/>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294755">
        <w:tc>
          <w:tcPr>
            <w:tcW w:w="6593" w:type="dxa"/>
          </w:tcPr>
          <w:p w:rsidR="00C219C4" w:rsidRPr="00D2145C" w:rsidRDefault="00F7572E" w:rsidP="00F7572E">
            <w:bookmarkStart w:id="20" w:name="_Toc456091567"/>
            <w:r>
              <w:t>3</w:t>
            </w:r>
            <w:r w:rsidR="00C219C4" w:rsidRPr="00D2145C">
              <w:t xml:space="preserve">.4 </w:t>
            </w:r>
            <w:r>
              <w:t>Do</w:t>
            </w:r>
            <w:r w:rsidR="00C219C4" w:rsidRPr="00D2145C">
              <w:t xml:space="preserve"> surfaces/floors/walls </w:t>
            </w:r>
            <w:r>
              <w:t>have</w:t>
            </w:r>
            <w:r w:rsidR="00C219C4" w:rsidRPr="00D2145C">
              <w:t xml:space="preserve"> smooth finish that can be washed with disinfectants?</w:t>
            </w:r>
            <w:bookmarkEnd w:id="20"/>
          </w:p>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294755">
        <w:tc>
          <w:tcPr>
            <w:tcW w:w="6593" w:type="dxa"/>
          </w:tcPr>
          <w:p w:rsidR="00C219C4" w:rsidRDefault="00F7572E" w:rsidP="007F40BB">
            <w:r>
              <w:t>3</w:t>
            </w:r>
            <w:r w:rsidR="00C219C4" w:rsidRPr="00D2145C">
              <w:t xml:space="preserve">.5 </w:t>
            </w:r>
            <w:r w:rsidR="00B70AA0" w:rsidRPr="00D2145C">
              <w:t xml:space="preserve">Is </w:t>
            </w:r>
            <w:r w:rsidR="007F40BB">
              <w:t xml:space="preserve">the </w:t>
            </w:r>
            <w:r w:rsidR="007F40BB" w:rsidRPr="00D2145C">
              <w:t>premise</w:t>
            </w:r>
            <w:r w:rsidR="007F40BB">
              <w:t xml:space="preserve"> environment</w:t>
            </w:r>
            <w:r w:rsidR="007F40BB" w:rsidRPr="00D2145C">
              <w:t xml:space="preserve"> </w:t>
            </w:r>
            <w:r w:rsidR="007F40BB">
              <w:t>(</w:t>
            </w:r>
            <w:r w:rsidR="007F40BB" w:rsidRPr="00D2145C">
              <w:t>inside and outside</w:t>
            </w:r>
            <w:r w:rsidR="007F40BB">
              <w:t xml:space="preserve">) clean? </w:t>
            </w:r>
          </w:p>
          <w:p w:rsidR="007F40BB" w:rsidRPr="00D2145C" w:rsidRDefault="007F40BB" w:rsidP="007F40BB"/>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294755">
        <w:tc>
          <w:tcPr>
            <w:tcW w:w="6593" w:type="dxa"/>
          </w:tcPr>
          <w:p w:rsidR="00C219C4" w:rsidRPr="00D2145C" w:rsidRDefault="007F40BB" w:rsidP="0064625C">
            <w:r>
              <w:lastRenderedPageBreak/>
              <w:t>3.6</w:t>
            </w:r>
            <w:r w:rsidR="00C219C4" w:rsidRPr="00D2145C">
              <w:t xml:space="preserve"> Does it have a minimum surface area with dimensions of at least</w:t>
            </w:r>
            <w:r w:rsidR="00C219C4" w:rsidRPr="00D2145C">
              <w:rPr>
                <w:b/>
                <w:bCs/>
              </w:rPr>
              <w:t xml:space="preserve"> </w:t>
            </w:r>
            <w:r>
              <w:rPr>
                <w:bCs/>
              </w:rPr>
              <w:t xml:space="preserve">300 sq. ft. </w:t>
            </w:r>
            <w:r w:rsidR="00C219C4" w:rsidRPr="00D2145C">
              <w:rPr>
                <w:bCs/>
              </w:rPr>
              <w:t>and a height of 8</w:t>
            </w:r>
            <w:r>
              <w:rPr>
                <w:bCs/>
              </w:rPr>
              <w:t xml:space="preserve"> </w:t>
            </w:r>
            <w:r w:rsidR="00C219C4" w:rsidRPr="00D2145C">
              <w:rPr>
                <w:bCs/>
              </w:rPr>
              <w:t>ft?</w:t>
            </w:r>
          </w:p>
          <w:p w:rsidR="00C219C4" w:rsidRPr="00D2145C" w:rsidRDefault="00C219C4" w:rsidP="0064625C"/>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294755">
        <w:tc>
          <w:tcPr>
            <w:tcW w:w="6593" w:type="dxa"/>
          </w:tcPr>
          <w:p w:rsidR="00C219C4" w:rsidRPr="00D2145C" w:rsidRDefault="00B31E74" w:rsidP="0064625C">
            <w:r>
              <w:t>3</w:t>
            </w:r>
            <w:r w:rsidR="00C219C4" w:rsidRPr="00D2145C">
              <w:t>.7 Is there a sink with running water dedicated to support hand hygiene practices?</w:t>
            </w:r>
            <w:r w:rsidR="00094D12">
              <w:t xml:space="preserve"> (the sink should not be used for</w:t>
            </w:r>
            <w:r w:rsidR="00C219C4" w:rsidRPr="00D2145C">
              <w:t xml:space="preserve"> </w:t>
            </w:r>
            <w:r w:rsidR="00094D12" w:rsidRPr="00D2145C">
              <w:t>disposal of mop water and other liquid wastes</w:t>
            </w:r>
            <w:r w:rsidR="00094D12">
              <w:t>)</w:t>
            </w:r>
          </w:p>
          <w:p w:rsidR="00C219C4" w:rsidRPr="00D2145C" w:rsidRDefault="00C219C4" w:rsidP="0064625C"/>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294755">
        <w:tc>
          <w:tcPr>
            <w:tcW w:w="6593" w:type="dxa"/>
          </w:tcPr>
          <w:p w:rsidR="00C219C4" w:rsidRPr="00D2145C" w:rsidRDefault="00B31E74" w:rsidP="0064625C">
            <w:r>
              <w:t>3</w:t>
            </w:r>
            <w:r w:rsidR="00094D12">
              <w:t xml:space="preserve">.8. </w:t>
            </w:r>
            <w:r w:rsidR="00094D12" w:rsidRPr="00D2145C">
              <w:t>Is</w:t>
            </w:r>
            <w:r w:rsidR="00C219C4" w:rsidRPr="00D2145C">
              <w:t xml:space="preserve"> there a source of power such as electricity, generator and or solar panels?</w:t>
            </w:r>
          </w:p>
          <w:p w:rsidR="00C219C4" w:rsidRPr="00D2145C" w:rsidRDefault="00C219C4" w:rsidP="0064625C"/>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294755">
        <w:tc>
          <w:tcPr>
            <w:tcW w:w="6593" w:type="dxa"/>
          </w:tcPr>
          <w:p w:rsidR="00C219C4" w:rsidRPr="00D2145C" w:rsidRDefault="00B31E74" w:rsidP="0064625C">
            <w:r>
              <w:t>3</w:t>
            </w:r>
            <w:r w:rsidR="00094D12">
              <w:t>.9.</w:t>
            </w:r>
            <w:r w:rsidR="00C219C4" w:rsidRPr="00D2145C">
              <w:t xml:space="preserve"> Is there adequate air conditioner(</w:t>
            </w:r>
            <w:r w:rsidR="00094D12">
              <w:t>s) with a power back-up source?</w:t>
            </w:r>
          </w:p>
          <w:p w:rsidR="00C219C4" w:rsidRPr="00D2145C" w:rsidRDefault="00C219C4" w:rsidP="0064625C"/>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294755">
        <w:tc>
          <w:tcPr>
            <w:tcW w:w="6593" w:type="dxa"/>
          </w:tcPr>
          <w:p w:rsidR="00C219C4" w:rsidRPr="00D2145C" w:rsidRDefault="00B31E74" w:rsidP="0064625C">
            <w:r>
              <w:t>3</w:t>
            </w:r>
            <w:r w:rsidR="00094D12">
              <w:t xml:space="preserve">.10. </w:t>
            </w:r>
            <w:r w:rsidR="00C219C4" w:rsidRPr="00D2145C">
              <w:t xml:space="preserve"> Is there a thermometer to monitor room temperature?</w:t>
            </w:r>
          </w:p>
          <w:p w:rsidR="00C219C4" w:rsidRPr="00D2145C" w:rsidRDefault="00C219C4" w:rsidP="0064625C"/>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294755">
        <w:tc>
          <w:tcPr>
            <w:tcW w:w="6593" w:type="dxa"/>
          </w:tcPr>
          <w:p w:rsidR="00C219C4" w:rsidRPr="00D2145C" w:rsidRDefault="00B31E74" w:rsidP="00094D12">
            <w:r>
              <w:t>3.11</w:t>
            </w:r>
            <w:r w:rsidR="00C219C4" w:rsidRPr="00D2145C">
              <w:t xml:space="preserve"> Is there a </w:t>
            </w:r>
            <w:r w:rsidR="00094D12">
              <w:t xml:space="preserve">clean </w:t>
            </w:r>
            <w:r w:rsidR="00C219C4" w:rsidRPr="00D2145C">
              <w:t xml:space="preserve">toilet facility </w:t>
            </w:r>
            <w:r w:rsidR="00094D12">
              <w:t xml:space="preserve">within the premise or a nearby public toilet facility? </w:t>
            </w:r>
          </w:p>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294755">
        <w:tc>
          <w:tcPr>
            <w:tcW w:w="13176" w:type="dxa"/>
            <w:gridSpan w:val="4"/>
          </w:tcPr>
          <w:p w:rsidR="00C219C4" w:rsidRPr="00D2145C" w:rsidRDefault="00C219C4" w:rsidP="0064625C"/>
          <w:p w:rsidR="00C219C4" w:rsidRPr="00B70AA0" w:rsidRDefault="00B31E74" w:rsidP="0064625C">
            <w:pPr>
              <w:rPr>
                <w:b/>
              </w:rPr>
            </w:pPr>
            <w:r>
              <w:rPr>
                <w:b/>
              </w:rPr>
              <w:t>4</w:t>
            </w:r>
            <w:r w:rsidR="00C219C4" w:rsidRPr="00B70AA0">
              <w:rPr>
                <w:b/>
              </w:rPr>
              <w:t>. Refrigerator</w:t>
            </w:r>
          </w:p>
          <w:p w:rsidR="00C219C4" w:rsidRPr="00D2145C" w:rsidRDefault="00C219C4" w:rsidP="0064625C">
            <w:pPr>
              <w:rPr>
                <w:lang w:val="en-GB"/>
              </w:rPr>
            </w:pPr>
          </w:p>
        </w:tc>
      </w:tr>
      <w:tr w:rsidR="00C219C4" w:rsidRPr="00D2145C" w:rsidTr="00294755">
        <w:tc>
          <w:tcPr>
            <w:tcW w:w="6593" w:type="dxa"/>
          </w:tcPr>
          <w:p w:rsidR="00C219C4" w:rsidRPr="00D2145C" w:rsidRDefault="00B31E74" w:rsidP="0064625C">
            <w:r>
              <w:t>4</w:t>
            </w:r>
            <w:r w:rsidR="00C219C4" w:rsidRPr="00D2145C">
              <w:t xml:space="preserve">.1 Is there at least one pharmacy grade refrigerator to store temperature-sensitive medicines? </w:t>
            </w:r>
          </w:p>
          <w:p w:rsidR="00C219C4" w:rsidRPr="00D2145C" w:rsidRDefault="00C219C4" w:rsidP="0064625C"/>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294755">
        <w:tc>
          <w:tcPr>
            <w:tcW w:w="13176" w:type="dxa"/>
            <w:gridSpan w:val="4"/>
          </w:tcPr>
          <w:p w:rsidR="00C219C4" w:rsidRPr="00B70AA0" w:rsidRDefault="00B31E74" w:rsidP="0064625C">
            <w:pPr>
              <w:rPr>
                <w:b/>
              </w:rPr>
            </w:pPr>
            <w:bookmarkStart w:id="21" w:name="_Toc452130819"/>
            <w:r>
              <w:rPr>
                <w:b/>
              </w:rPr>
              <w:t>5</w:t>
            </w:r>
            <w:r w:rsidR="00C219C4" w:rsidRPr="00B70AA0">
              <w:rPr>
                <w:b/>
              </w:rPr>
              <w:t>. Security</w:t>
            </w:r>
            <w:bookmarkEnd w:id="21"/>
          </w:p>
          <w:p w:rsidR="00C219C4" w:rsidRPr="00D2145C" w:rsidRDefault="00C219C4" w:rsidP="0064625C"/>
        </w:tc>
      </w:tr>
      <w:tr w:rsidR="00C219C4" w:rsidRPr="00D2145C" w:rsidTr="00294755">
        <w:tc>
          <w:tcPr>
            <w:tcW w:w="6593" w:type="dxa"/>
          </w:tcPr>
          <w:p w:rsidR="00C219C4" w:rsidRPr="00D2145C" w:rsidRDefault="00B31E74" w:rsidP="00990885">
            <w:r>
              <w:t>5</w:t>
            </w:r>
            <w:r w:rsidR="00C219C4" w:rsidRPr="00D2145C">
              <w:t xml:space="preserve">.1 Are external walls </w:t>
            </w:r>
            <w:r w:rsidR="00990885">
              <w:t xml:space="preserve">made of solid materials </w:t>
            </w:r>
            <w:r w:rsidR="00C219C4" w:rsidRPr="00D2145C">
              <w:t xml:space="preserve">to ensure </w:t>
            </w:r>
            <w:r w:rsidR="00990885">
              <w:t xml:space="preserve">that </w:t>
            </w:r>
            <w:r w:rsidR="00C219C4" w:rsidRPr="00D2145C">
              <w:t xml:space="preserve">they cannot be </w:t>
            </w:r>
            <w:r w:rsidR="00990885">
              <w:t>easily broken in?</w:t>
            </w:r>
          </w:p>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294755">
        <w:tc>
          <w:tcPr>
            <w:tcW w:w="6593" w:type="dxa"/>
          </w:tcPr>
          <w:p w:rsidR="00C219C4" w:rsidRPr="00D2145C" w:rsidRDefault="00B31E74" w:rsidP="0064625C">
            <w:r>
              <w:t>5</w:t>
            </w:r>
            <w:r w:rsidR="00C219C4" w:rsidRPr="00D2145C">
              <w:t xml:space="preserve">.2 </w:t>
            </w:r>
            <w:r w:rsidR="00990885">
              <w:t>Is the ceiling well secured to prevent theft</w:t>
            </w:r>
            <w:r w:rsidR="00C219C4" w:rsidRPr="00D2145C">
              <w:t xml:space="preserve">? </w:t>
            </w:r>
          </w:p>
          <w:p w:rsidR="00C219C4" w:rsidRPr="00D2145C" w:rsidRDefault="00C219C4" w:rsidP="0064625C"/>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pPr>
              <w:rPr>
                <w:highlight w:val="yellow"/>
              </w:rPr>
            </w:pPr>
          </w:p>
        </w:tc>
      </w:tr>
      <w:tr w:rsidR="00C219C4" w:rsidRPr="00D2145C" w:rsidTr="00294755">
        <w:tc>
          <w:tcPr>
            <w:tcW w:w="6593" w:type="dxa"/>
          </w:tcPr>
          <w:p w:rsidR="00C219C4" w:rsidRPr="00D2145C" w:rsidRDefault="00B31E74" w:rsidP="0064625C">
            <w:r>
              <w:t>5</w:t>
            </w:r>
            <w:r w:rsidR="00990885">
              <w:t>.3.</w:t>
            </w:r>
            <w:r w:rsidR="00C219C4" w:rsidRPr="00D2145C">
              <w:t xml:space="preserve"> </w:t>
            </w:r>
            <w:r w:rsidR="00990885">
              <w:t>Do</w:t>
            </w:r>
            <w:r w:rsidR="00C219C4" w:rsidRPr="00D2145C">
              <w:t xml:space="preserve"> the external doors </w:t>
            </w:r>
            <w:r w:rsidR="00990885">
              <w:t xml:space="preserve">have </w:t>
            </w:r>
            <w:r w:rsidR="00C219C4" w:rsidRPr="00D2145C">
              <w:t>solid core</w:t>
            </w:r>
            <w:r w:rsidR="00990885">
              <w:t>s</w:t>
            </w:r>
            <w:r w:rsidR="00C219C4" w:rsidRPr="00D2145C">
              <w:t xml:space="preserve"> or other security means in addition </w:t>
            </w:r>
            <w:r w:rsidR="00990885" w:rsidRPr="00D2145C">
              <w:t>to lockable doors</w:t>
            </w:r>
            <w:r w:rsidR="00C219C4" w:rsidRPr="00D2145C">
              <w:t xml:space="preserve">? </w:t>
            </w:r>
          </w:p>
          <w:p w:rsidR="00C219C4" w:rsidRPr="00D2145C" w:rsidRDefault="00C219C4" w:rsidP="0064625C"/>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294755">
        <w:tc>
          <w:tcPr>
            <w:tcW w:w="6593" w:type="dxa"/>
          </w:tcPr>
          <w:p w:rsidR="00C219C4" w:rsidRDefault="00B31E74" w:rsidP="005431D1">
            <w:r>
              <w:lastRenderedPageBreak/>
              <w:t>5</w:t>
            </w:r>
            <w:r w:rsidR="005431D1">
              <w:t>.4.</w:t>
            </w:r>
            <w:r w:rsidR="00C219C4" w:rsidRPr="00D2145C">
              <w:t xml:space="preserve"> Is the Pharmacy protected by a back-to-base electronic alarm system </w:t>
            </w:r>
            <w:r w:rsidR="005431D1">
              <w:t>or CCTV security cameras?</w:t>
            </w:r>
          </w:p>
          <w:p w:rsidR="005431D1" w:rsidRPr="00D2145C" w:rsidRDefault="005431D1" w:rsidP="005431D1"/>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294755">
        <w:tc>
          <w:tcPr>
            <w:tcW w:w="13176" w:type="dxa"/>
            <w:gridSpan w:val="4"/>
          </w:tcPr>
          <w:p w:rsidR="00C219C4" w:rsidRPr="00D2145C" w:rsidRDefault="00C219C4" w:rsidP="0064625C">
            <w:bookmarkStart w:id="22" w:name="_Toc452130820"/>
          </w:p>
          <w:p w:rsidR="00C219C4" w:rsidRPr="00B70AA0" w:rsidRDefault="00B31E74" w:rsidP="0064625C">
            <w:pPr>
              <w:rPr>
                <w:b/>
              </w:rPr>
            </w:pPr>
            <w:r>
              <w:rPr>
                <w:b/>
              </w:rPr>
              <w:t>6</w:t>
            </w:r>
            <w:r w:rsidR="00C219C4" w:rsidRPr="00B70AA0">
              <w:rPr>
                <w:b/>
              </w:rPr>
              <w:t>.  Professional Services Area</w:t>
            </w:r>
            <w:bookmarkEnd w:id="22"/>
          </w:p>
          <w:p w:rsidR="00C219C4" w:rsidRPr="00D2145C" w:rsidRDefault="00C219C4" w:rsidP="0064625C"/>
        </w:tc>
      </w:tr>
      <w:tr w:rsidR="00C219C4" w:rsidRPr="00D2145C" w:rsidTr="00294755">
        <w:tc>
          <w:tcPr>
            <w:tcW w:w="6593" w:type="dxa"/>
          </w:tcPr>
          <w:p w:rsidR="00C219C4" w:rsidRPr="00D2145C" w:rsidRDefault="00B31E74" w:rsidP="0064625C">
            <w:r>
              <w:t>6</w:t>
            </w:r>
            <w:r w:rsidR="00C219C4" w:rsidRPr="00D2145C">
              <w:t xml:space="preserve">.1 Is there a clearly </w:t>
            </w:r>
            <w:r w:rsidR="005431D1">
              <w:t>demarcated</w:t>
            </w:r>
            <w:r w:rsidR="00C219C4" w:rsidRPr="00D2145C">
              <w:t xml:space="preserve"> professional service area restricted to the provision of </w:t>
            </w:r>
            <w:r w:rsidR="005431D1">
              <w:t>medicines</w:t>
            </w:r>
            <w:r w:rsidR="00C219C4" w:rsidRPr="00D2145C">
              <w:t xml:space="preserve"> and </w:t>
            </w:r>
            <w:r w:rsidR="005431D1">
              <w:t xml:space="preserve">related </w:t>
            </w:r>
            <w:r w:rsidR="00C219C4" w:rsidRPr="00D2145C">
              <w:t xml:space="preserve">services? </w:t>
            </w:r>
          </w:p>
          <w:p w:rsidR="00C219C4" w:rsidRPr="00D2145C" w:rsidRDefault="00C219C4" w:rsidP="0064625C"/>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294755">
        <w:tc>
          <w:tcPr>
            <w:tcW w:w="6593" w:type="dxa"/>
          </w:tcPr>
          <w:p w:rsidR="00C219C4" w:rsidRPr="00D2145C" w:rsidRDefault="00B31E74" w:rsidP="002E4044">
            <w:r>
              <w:t>6</w:t>
            </w:r>
            <w:r w:rsidR="00C219C4" w:rsidRPr="00D2145C">
              <w:t>.2 Is the professional service area distinguishable from other areas of the pharmacy</w:t>
            </w:r>
            <w:r w:rsidR="002E4044">
              <w:t>?</w:t>
            </w:r>
            <w:r w:rsidR="00C219C4" w:rsidRPr="00D2145C">
              <w:t xml:space="preserve"> </w:t>
            </w:r>
          </w:p>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294755">
        <w:tc>
          <w:tcPr>
            <w:tcW w:w="6593" w:type="dxa"/>
          </w:tcPr>
          <w:p w:rsidR="00C219C4" w:rsidRPr="00D2145C" w:rsidRDefault="00B31E74" w:rsidP="007D4E32">
            <w:r>
              <w:t>6</w:t>
            </w:r>
            <w:r w:rsidR="002E4044">
              <w:t>.3</w:t>
            </w:r>
            <w:r w:rsidR="00C219C4" w:rsidRPr="00D2145C">
              <w:t xml:space="preserve"> Does the professional service area contain the </w:t>
            </w:r>
            <w:r w:rsidR="007D4E32">
              <w:t>following sub sections?</w:t>
            </w:r>
          </w:p>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7D4E32" w:rsidRPr="00D2145C" w:rsidTr="00294755">
        <w:tc>
          <w:tcPr>
            <w:tcW w:w="6593" w:type="dxa"/>
          </w:tcPr>
          <w:p w:rsidR="007D4E32" w:rsidRPr="007D4E32" w:rsidRDefault="007D4E32" w:rsidP="007D4E32">
            <w:pPr>
              <w:pStyle w:val="ListParagraph"/>
              <w:numPr>
                <w:ilvl w:val="0"/>
                <w:numId w:val="8"/>
              </w:numPr>
              <w:rPr>
                <w:rFonts w:ascii="Times New Roman" w:hAnsi="Times New Roman"/>
              </w:rPr>
            </w:pPr>
            <w:r w:rsidRPr="007D4E32">
              <w:rPr>
                <w:rFonts w:ascii="Times New Roman" w:hAnsi="Times New Roman"/>
              </w:rPr>
              <w:t>Dispensing area</w:t>
            </w:r>
          </w:p>
        </w:tc>
        <w:tc>
          <w:tcPr>
            <w:tcW w:w="1381" w:type="dxa"/>
          </w:tcPr>
          <w:p w:rsidR="007D4E32" w:rsidRPr="00D2145C" w:rsidRDefault="007D4E32" w:rsidP="0064625C"/>
        </w:tc>
        <w:tc>
          <w:tcPr>
            <w:tcW w:w="1360" w:type="dxa"/>
          </w:tcPr>
          <w:p w:rsidR="007D4E32" w:rsidRPr="00D2145C" w:rsidRDefault="007D4E32" w:rsidP="0064625C"/>
        </w:tc>
        <w:tc>
          <w:tcPr>
            <w:tcW w:w="3842" w:type="dxa"/>
          </w:tcPr>
          <w:p w:rsidR="007D4E32" w:rsidRPr="00D2145C" w:rsidRDefault="007D4E32" w:rsidP="0064625C"/>
        </w:tc>
      </w:tr>
      <w:tr w:rsidR="007D4E32" w:rsidRPr="00D2145C" w:rsidTr="00294755">
        <w:tc>
          <w:tcPr>
            <w:tcW w:w="6593" w:type="dxa"/>
          </w:tcPr>
          <w:p w:rsidR="007D4E32" w:rsidRPr="007D4E32" w:rsidRDefault="007D4E32" w:rsidP="007D4E32">
            <w:pPr>
              <w:pStyle w:val="ListParagraph"/>
              <w:numPr>
                <w:ilvl w:val="0"/>
                <w:numId w:val="8"/>
              </w:numPr>
              <w:rPr>
                <w:rFonts w:ascii="Times New Roman" w:hAnsi="Times New Roman"/>
              </w:rPr>
            </w:pPr>
            <w:r>
              <w:rPr>
                <w:rFonts w:ascii="Times New Roman" w:hAnsi="Times New Roman"/>
              </w:rPr>
              <w:t>C</w:t>
            </w:r>
            <w:r w:rsidRPr="007D4E32">
              <w:rPr>
                <w:rFonts w:ascii="Times New Roman" w:hAnsi="Times New Roman"/>
              </w:rPr>
              <w:t>ounseling area</w:t>
            </w:r>
          </w:p>
        </w:tc>
        <w:tc>
          <w:tcPr>
            <w:tcW w:w="1381" w:type="dxa"/>
          </w:tcPr>
          <w:p w:rsidR="007D4E32" w:rsidRPr="00D2145C" w:rsidRDefault="007D4E32" w:rsidP="0064625C"/>
        </w:tc>
        <w:tc>
          <w:tcPr>
            <w:tcW w:w="1360" w:type="dxa"/>
          </w:tcPr>
          <w:p w:rsidR="007D4E32" w:rsidRPr="00D2145C" w:rsidRDefault="007D4E32" w:rsidP="0064625C"/>
        </w:tc>
        <w:tc>
          <w:tcPr>
            <w:tcW w:w="3842" w:type="dxa"/>
          </w:tcPr>
          <w:p w:rsidR="007D4E32" w:rsidRPr="00D2145C" w:rsidRDefault="007D4E32" w:rsidP="0064625C"/>
        </w:tc>
      </w:tr>
      <w:tr w:rsidR="007D4E32" w:rsidRPr="00D2145C" w:rsidTr="00294755">
        <w:tc>
          <w:tcPr>
            <w:tcW w:w="6593" w:type="dxa"/>
          </w:tcPr>
          <w:p w:rsidR="007D4E32" w:rsidRPr="007D4E32" w:rsidRDefault="007D4E32" w:rsidP="007D4E32">
            <w:pPr>
              <w:pStyle w:val="ListParagraph"/>
              <w:numPr>
                <w:ilvl w:val="0"/>
                <w:numId w:val="8"/>
              </w:numPr>
              <w:rPr>
                <w:rFonts w:ascii="Times New Roman" w:hAnsi="Times New Roman"/>
              </w:rPr>
            </w:pPr>
            <w:r>
              <w:rPr>
                <w:rFonts w:ascii="Times New Roman" w:hAnsi="Times New Roman"/>
              </w:rPr>
              <w:t>P</w:t>
            </w:r>
            <w:r w:rsidRPr="007D4E32">
              <w:rPr>
                <w:rFonts w:ascii="Times New Roman" w:hAnsi="Times New Roman"/>
              </w:rPr>
              <w:t>rescription drop off and collection points</w:t>
            </w:r>
          </w:p>
        </w:tc>
        <w:tc>
          <w:tcPr>
            <w:tcW w:w="1381" w:type="dxa"/>
          </w:tcPr>
          <w:p w:rsidR="007D4E32" w:rsidRPr="00D2145C" w:rsidRDefault="007D4E32" w:rsidP="0064625C"/>
        </w:tc>
        <w:tc>
          <w:tcPr>
            <w:tcW w:w="1360" w:type="dxa"/>
          </w:tcPr>
          <w:p w:rsidR="007D4E32" w:rsidRPr="00D2145C" w:rsidRDefault="007D4E32" w:rsidP="0064625C"/>
        </w:tc>
        <w:tc>
          <w:tcPr>
            <w:tcW w:w="3842" w:type="dxa"/>
          </w:tcPr>
          <w:p w:rsidR="007D4E32" w:rsidRPr="00D2145C" w:rsidRDefault="007D4E32" w:rsidP="0064625C"/>
        </w:tc>
      </w:tr>
      <w:tr w:rsidR="007D4E32" w:rsidRPr="00D2145C" w:rsidTr="00294755">
        <w:tc>
          <w:tcPr>
            <w:tcW w:w="6593" w:type="dxa"/>
          </w:tcPr>
          <w:p w:rsidR="007D4E32" w:rsidRPr="007D4E32" w:rsidRDefault="007D4E32" w:rsidP="007D4E32">
            <w:pPr>
              <w:pStyle w:val="ListParagraph"/>
              <w:numPr>
                <w:ilvl w:val="0"/>
                <w:numId w:val="8"/>
              </w:numPr>
              <w:rPr>
                <w:rFonts w:ascii="Times New Roman" w:hAnsi="Times New Roman"/>
              </w:rPr>
            </w:pPr>
            <w:r>
              <w:rPr>
                <w:rFonts w:ascii="Times New Roman" w:hAnsi="Times New Roman"/>
              </w:rPr>
              <w:t>O</w:t>
            </w:r>
            <w:r w:rsidRPr="007D4E32">
              <w:rPr>
                <w:rFonts w:ascii="Times New Roman" w:hAnsi="Times New Roman"/>
              </w:rPr>
              <w:t>ver-the-counter medicine storage areas</w:t>
            </w:r>
          </w:p>
        </w:tc>
        <w:tc>
          <w:tcPr>
            <w:tcW w:w="1381" w:type="dxa"/>
          </w:tcPr>
          <w:p w:rsidR="007D4E32" w:rsidRPr="00D2145C" w:rsidRDefault="007D4E32" w:rsidP="0064625C"/>
        </w:tc>
        <w:tc>
          <w:tcPr>
            <w:tcW w:w="1360" w:type="dxa"/>
          </w:tcPr>
          <w:p w:rsidR="007D4E32" w:rsidRPr="00D2145C" w:rsidRDefault="007D4E32" w:rsidP="0064625C"/>
        </w:tc>
        <w:tc>
          <w:tcPr>
            <w:tcW w:w="3842" w:type="dxa"/>
          </w:tcPr>
          <w:p w:rsidR="007D4E32" w:rsidRPr="00D2145C" w:rsidRDefault="007D4E32" w:rsidP="0064625C"/>
        </w:tc>
      </w:tr>
      <w:tr w:rsidR="007D4E32" w:rsidRPr="00D2145C" w:rsidTr="00294755">
        <w:tc>
          <w:tcPr>
            <w:tcW w:w="6593" w:type="dxa"/>
          </w:tcPr>
          <w:p w:rsidR="007D4E32" w:rsidRPr="007D4E32" w:rsidRDefault="007D4E32" w:rsidP="007D4E32">
            <w:pPr>
              <w:pStyle w:val="ListParagraph"/>
              <w:numPr>
                <w:ilvl w:val="0"/>
                <w:numId w:val="8"/>
              </w:numPr>
              <w:rPr>
                <w:rFonts w:ascii="Times New Roman" w:hAnsi="Times New Roman"/>
              </w:rPr>
            </w:pPr>
            <w:r>
              <w:rPr>
                <w:rFonts w:ascii="Times New Roman" w:hAnsi="Times New Roman"/>
              </w:rPr>
              <w:t>P</w:t>
            </w:r>
            <w:r w:rsidRPr="007D4E32">
              <w:rPr>
                <w:rFonts w:ascii="Times New Roman" w:hAnsi="Times New Roman"/>
              </w:rPr>
              <w:t>rescription medicine storage areas</w:t>
            </w:r>
          </w:p>
        </w:tc>
        <w:tc>
          <w:tcPr>
            <w:tcW w:w="1381" w:type="dxa"/>
          </w:tcPr>
          <w:p w:rsidR="007D4E32" w:rsidRPr="00D2145C" w:rsidRDefault="007D4E32" w:rsidP="0064625C"/>
        </w:tc>
        <w:tc>
          <w:tcPr>
            <w:tcW w:w="1360" w:type="dxa"/>
          </w:tcPr>
          <w:p w:rsidR="007D4E32" w:rsidRPr="00D2145C" w:rsidRDefault="007D4E32" w:rsidP="0064625C"/>
        </w:tc>
        <w:tc>
          <w:tcPr>
            <w:tcW w:w="3842" w:type="dxa"/>
          </w:tcPr>
          <w:p w:rsidR="007D4E32" w:rsidRPr="00D2145C" w:rsidRDefault="007D4E32" w:rsidP="0064625C"/>
        </w:tc>
      </w:tr>
      <w:tr w:rsidR="00C219C4" w:rsidRPr="00D2145C" w:rsidTr="00294755">
        <w:tc>
          <w:tcPr>
            <w:tcW w:w="6593" w:type="dxa"/>
          </w:tcPr>
          <w:p w:rsidR="00C219C4" w:rsidRPr="00B70AA0" w:rsidRDefault="00B31E74" w:rsidP="0064625C">
            <w:pPr>
              <w:rPr>
                <w:rStyle w:val="Emphasis"/>
                <w:rFonts w:cstheme="minorHAnsi"/>
                <w:i w:val="0"/>
              </w:rPr>
            </w:pPr>
            <w:r>
              <w:rPr>
                <w:rStyle w:val="Emphasis"/>
                <w:rFonts w:cstheme="minorHAnsi"/>
                <w:i w:val="0"/>
              </w:rPr>
              <w:t>6</w:t>
            </w:r>
            <w:r w:rsidR="007D4E32">
              <w:rPr>
                <w:rStyle w:val="Emphasis"/>
                <w:rFonts w:cstheme="minorHAnsi"/>
                <w:i w:val="0"/>
              </w:rPr>
              <w:t>.4.</w:t>
            </w:r>
            <w:r w:rsidR="00C219C4" w:rsidRPr="00B70AA0">
              <w:rPr>
                <w:rStyle w:val="Emphasis"/>
                <w:rFonts w:cstheme="minorHAnsi"/>
                <w:i w:val="0"/>
              </w:rPr>
              <w:t xml:space="preserve"> Does the dispensary have a dispensing </w:t>
            </w:r>
            <w:r w:rsidR="007D4E32">
              <w:rPr>
                <w:rStyle w:val="Emphasis"/>
                <w:rFonts w:cstheme="minorHAnsi"/>
                <w:i w:val="0"/>
              </w:rPr>
              <w:t>counter</w:t>
            </w:r>
            <w:r w:rsidR="00C219C4" w:rsidRPr="00B70AA0">
              <w:rPr>
                <w:rStyle w:val="Emphasis"/>
                <w:rFonts w:cstheme="minorHAnsi"/>
                <w:i w:val="0"/>
              </w:rPr>
              <w:t xml:space="preserve"> with a clean and smooth surface? </w:t>
            </w:r>
          </w:p>
          <w:p w:rsidR="00C219C4" w:rsidRPr="00B70AA0" w:rsidRDefault="00C219C4" w:rsidP="0064625C"/>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294755">
        <w:tc>
          <w:tcPr>
            <w:tcW w:w="6593" w:type="dxa"/>
          </w:tcPr>
          <w:p w:rsidR="00C219C4" w:rsidRPr="00B70AA0" w:rsidRDefault="00B31E74" w:rsidP="0064625C">
            <w:pPr>
              <w:rPr>
                <w:rStyle w:val="Emphasis"/>
                <w:rFonts w:cstheme="minorHAnsi"/>
                <w:i w:val="0"/>
              </w:rPr>
            </w:pPr>
            <w:r>
              <w:rPr>
                <w:rStyle w:val="Emphasis"/>
                <w:rFonts w:cstheme="minorHAnsi"/>
                <w:i w:val="0"/>
              </w:rPr>
              <w:t>6</w:t>
            </w:r>
            <w:r w:rsidR="009C38A0">
              <w:rPr>
                <w:rStyle w:val="Emphasis"/>
                <w:rFonts w:cstheme="minorHAnsi"/>
                <w:i w:val="0"/>
              </w:rPr>
              <w:t>.5.</w:t>
            </w:r>
            <w:r w:rsidR="00C219C4" w:rsidRPr="00B70AA0">
              <w:rPr>
                <w:rStyle w:val="Emphasis"/>
                <w:rFonts w:cstheme="minorHAnsi"/>
                <w:i w:val="0"/>
              </w:rPr>
              <w:t xml:space="preserve"> Are medicines stored alphabetically or pharmacologically and in a tidy, orderly fashion? </w:t>
            </w:r>
          </w:p>
          <w:p w:rsidR="00C219C4" w:rsidRPr="00B70AA0" w:rsidRDefault="00C219C4" w:rsidP="0064625C">
            <w:pPr>
              <w:rPr>
                <w:rStyle w:val="Emphasis"/>
                <w:rFonts w:cstheme="minorHAnsi"/>
                <w:i w:val="0"/>
              </w:rPr>
            </w:pPr>
          </w:p>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294755">
        <w:tc>
          <w:tcPr>
            <w:tcW w:w="6593" w:type="dxa"/>
          </w:tcPr>
          <w:p w:rsidR="00C219C4" w:rsidRPr="00B70AA0" w:rsidRDefault="00B31E74" w:rsidP="0064625C">
            <w:pPr>
              <w:rPr>
                <w:rStyle w:val="Emphasis"/>
                <w:rFonts w:cstheme="minorHAnsi"/>
                <w:i w:val="0"/>
              </w:rPr>
            </w:pPr>
            <w:r>
              <w:rPr>
                <w:rStyle w:val="Emphasis"/>
                <w:rFonts w:cstheme="minorHAnsi"/>
                <w:i w:val="0"/>
              </w:rPr>
              <w:t>6</w:t>
            </w:r>
            <w:r w:rsidR="009C38A0">
              <w:rPr>
                <w:rStyle w:val="Emphasis"/>
                <w:rFonts w:cstheme="minorHAnsi"/>
                <w:i w:val="0"/>
              </w:rPr>
              <w:t>.6.</w:t>
            </w:r>
            <w:r w:rsidR="00C219C4" w:rsidRPr="00B70AA0">
              <w:rPr>
                <w:rStyle w:val="Emphasis"/>
                <w:rFonts w:cstheme="minorHAnsi"/>
                <w:i w:val="0"/>
              </w:rPr>
              <w:t xml:space="preserve"> </w:t>
            </w:r>
            <w:r w:rsidR="009C38A0">
              <w:rPr>
                <w:rStyle w:val="Emphasis"/>
                <w:rFonts w:cstheme="minorHAnsi"/>
                <w:i w:val="0"/>
              </w:rPr>
              <w:t>Are medicines stored away from easy access by patients/customers</w:t>
            </w:r>
            <w:r w:rsidR="00C219C4" w:rsidRPr="00B70AA0">
              <w:rPr>
                <w:rStyle w:val="Emphasis"/>
                <w:rFonts w:cstheme="minorHAnsi"/>
                <w:i w:val="0"/>
              </w:rPr>
              <w:t>?</w:t>
            </w:r>
          </w:p>
          <w:p w:rsidR="00C219C4" w:rsidRPr="00B70AA0" w:rsidRDefault="00C219C4" w:rsidP="0064625C"/>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294755">
        <w:tc>
          <w:tcPr>
            <w:tcW w:w="6593" w:type="dxa"/>
          </w:tcPr>
          <w:p w:rsidR="00C219C4" w:rsidRPr="00B70AA0" w:rsidRDefault="00B31E74" w:rsidP="0064625C">
            <w:pPr>
              <w:rPr>
                <w:i/>
              </w:rPr>
            </w:pPr>
            <w:r>
              <w:rPr>
                <w:rStyle w:val="Emphasis"/>
                <w:rFonts w:cstheme="minorHAnsi"/>
                <w:i w:val="0"/>
              </w:rPr>
              <w:t>6</w:t>
            </w:r>
            <w:r w:rsidR="009C38A0">
              <w:rPr>
                <w:rStyle w:val="Emphasis"/>
                <w:rFonts w:cstheme="minorHAnsi"/>
                <w:i w:val="0"/>
              </w:rPr>
              <w:t>.7.</w:t>
            </w:r>
            <w:r w:rsidR="00C219C4" w:rsidRPr="00B70AA0">
              <w:rPr>
                <w:rStyle w:val="Emphasis"/>
                <w:rFonts w:cstheme="minorHAnsi"/>
                <w:i w:val="0"/>
              </w:rPr>
              <w:t xml:space="preserve"> Are internal preparations separated from external preparations? </w:t>
            </w:r>
          </w:p>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294755">
        <w:tc>
          <w:tcPr>
            <w:tcW w:w="6593" w:type="dxa"/>
          </w:tcPr>
          <w:p w:rsidR="00C219C4" w:rsidRPr="00B70AA0" w:rsidRDefault="00B31E74" w:rsidP="0064625C">
            <w:pPr>
              <w:rPr>
                <w:rStyle w:val="Emphasis"/>
                <w:rFonts w:cstheme="minorHAnsi"/>
                <w:i w:val="0"/>
              </w:rPr>
            </w:pPr>
            <w:r>
              <w:rPr>
                <w:rStyle w:val="Emphasis"/>
                <w:rFonts w:cstheme="minorHAnsi"/>
                <w:i w:val="0"/>
              </w:rPr>
              <w:lastRenderedPageBreak/>
              <w:t>6</w:t>
            </w:r>
            <w:r w:rsidR="009C38A0">
              <w:rPr>
                <w:rStyle w:val="Emphasis"/>
                <w:rFonts w:cstheme="minorHAnsi"/>
                <w:i w:val="0"/>
              </w:rPr>
              <w:t>.8.</w:t>
            </w:r>
            <w:r w:rsidR="00C219C4" w:rsidRPr="00B70AA0">
              <w:rPr>
                <w:rStyle w:val="Emphasis"/>
                <w:rFonts w:cstheme="minorHAnsi"/>
                <w:i w:val="0"/>
              </w:rPr>
              <w:t xml:space="preserve"> Are solid dosage forms separated from liquid dosage forms?</w:t>
            </w:r>
          </w:p>
          <w:p w:rsidR="00C219C4" w:rsidRPr="00B70AA0" w:rsidRDefault="00C219C4" w:rsidP="0064625C">
            <w:pPr>
              <w:rPr>
                <w:rStyle w:val="Emphasis"/>
                <w:rFonts w:cstheme="minorHAnsi"/>
                <w:i w:val="0"/>
              </w:rPr>
            </w:pPr>
          </w:p>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294755">
        <w:tc>
          <w:tcPr>
            <w:tcW w:w="13176" w:type="dxa"/>
            <w:gridSpan w:val="4"/>
          </w:tcPr>
          <w:p w:rsidR="00C219C4" w:rsidRPr="00D2145C" w:rsidRDefault="00C219C4" w:rsidP="0064625C"/>
          <w:p w:rsidR="00C219C4" w:rsidRPr="00B70AA0" w:rsidRDefault="00B31E74" w:rsidP="0064625C">
            <w:pPr>
              <w:rPr>
                <w:b/>
              </w:rPr>
            </w:pPr>
            <w:r>
              <w:rPr>
                <w:b/>
              </w:rPr>
              <w:t>7</w:t>
            </w:r>
            <w:r w:rsidR="00C219C4" w:rsidRPr="00B70AA0">
              <w:rPr>
                <w:b/>
              </w:rPr>
              <w:t>.  Required Dispensing Tools</w:t>
            </w:r>
          </w:p>
          <w:p w:rsidR="00C219C4" w:rsidRPr="00D2145C" w:rsidRDefault="00C219C4" w:rsidP="0064625C"/>
        </w:tc>
      </w:tr>
      <w:tr w:rsidR="00C219C4" w:rsidRPr="00D2145C" w:rsidTr="00294755">
        <w:tc>
          <w:tcPr>
            <w:tcW w:w="6593" w:type="dxa"/>
          </w:tcPr>
          <w:p w:rsidR="00C219C4" w:rsidRPr="00D2145C" w:rsidRDefault="00B31E74" w:rsidP="0064625C">
            <w:r>
              <w:t>7</w:t>
            </w:r>
            <w:r w:rsidR="00C219C4" w:rsidRPr="00D2145C">
              <w:t>.1</w:t>
            </w:r>
            <w:r w:rsidR="004A588C">
              <w:t>.</w:t>
            </w:r>
            <w:r w:rsidR="00C219C4" w:rsidRPr="00D2145C">
              <w:t xml:space="preserve"> Are counting trays available?</w:t>
            </w:r>
          </w:p>
          <w:p w:rsidR="00C219C4" w:rsidRPr="00D2145C" w:rsidRDefault="00C219C4" w:rsidP="0064625C">
            <w:pPr>
              <w:rPr>
                <w:rStyle w:val="Emphasis"/>
                <w:rFonts w:cstheme="minorHAnsi"/>
                <w:i w:val="0"/>
                <w:sz w:val="22"/>
                <w:szCs w:val="22"/>
              </w:rPr>
            </w:pPr>
          </w:p>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294755">
        <w:tc>
          <w:tcPr>
            <w:tcW w:w="6593" w:type="dxa"/>
          </w:tcPr>
          <w:p w:rsidR="00C219C4" w:rsidRPr="00D2145C" w:rsidRDefault="00B31E74" w:rsidP="0064625C">
            <w:r>
              <w:t>7</w:t>
            </w:r>
            <w:r w:rsidR="00C219C4" w:rsidRPr="00D2145C">
              <w:t>.2</w:t>
            </w:r>
            <w:r w:rsidR="004A588C">
              <w:t>. Are</w:t>
            </w:r>
            <w:r w:rsidR="00C219C4" w:rsidRPr="00D2145C">
              <w:t xml:space="preserve"> spatula</w:t>
            </w:r>
            <w:r w:rsidR="004A588C">
              <w:t xml:space="preserve"> available</w:t>
            </w:r>
            <w:r w:rsidR="00C219C4" w:rsidRPr="00D2145C">
              <w:t xml:space="preserve">? </w:t>
            </w:r>
          </w:p>
          <w:p w:rsidR="00C219C4" w:rsidRPr="00D2145C" w:rsidRDefault="00C219C4" w:rsidP="0064625C">
            <w:pPr>
              <w:rPr>
                <w:rStyle w:val="Emphasis"/>
                <w:rFonts w:cstheme="minorHAnsi"/>
                <w:i w:val="0"/>
              </w:rPr>
            </w:pPr>
          </w:p>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294755">
        <w:tc>
          <w:tcPr>
            <w:tcW w:w="6593" w:type="dxa"/>
          </w:tcPr>
          <w:p w:rsidR="00C219C4" w:rsidRPr="00D2145C" w:rsidRDefault="00B31E74" w:rsidP="0064625C">
            <w:r>
              <w:t>7</w:t>
            </w:r>
            <w:r w:rsidR="00C219C4" w:rsidRPr="00D2145C">
              <w:t>.3</w:t>
            </w:r>
            <w:r w:rsidR="004A588C">
              <w:t>.</w:t>
            </w:r>
            <w:r w:rsidR="00C219C4" w:rsidRPr="00D2145C">
              <w:t xml:space="preserve"> Are measuring devices available?</w:t>
            </w:r>
          </w:p>
          <w:p w:rsidR="00C219C4" w:rsidRPr="00D2145C" w:rsidRDefault="00C219C4" w:rsidP="0064625C">
            <w:pPr>
              <w:rPr>
                <w:rStyle w:val="Emphasis"/>
                <w:rFonts w:cstheme="minorHAnsi"/>
                <w:i w:val="0"/>
              </w:rPr>
            </w:pPr>
          </w:p>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294755">
        <w:tc>
          <w:tcPr>
            <w:tcW w:w="6593" w:type="dxa"/>
          </w:tcPr>
          <w:p w:rsidR="00C219C4" w:rsidRPr="00D2145C" w:rsidRDefault="00B31E74" w:rsidP="0064625C">
            <w:r>
              <w:t>7</w:t>
            </w:r>
            <w:r w:rsidR="00C219C4" w:rsidRPr="00D2145C">
              <w:t>.4</w:t>
            </w:r>
            <w:r w:rsidR="004A588C">
              <w:t>.</w:t>
            </w:r>
            <w:r w:rsidR="00C219C4" w:rsidRPr="00D2145C">
              <w:t xml:space="preserve"> Are Mortar and pestle available?</w:t>
            </w:r>
          </w:p>
          <w:p w:rsidR="00C219C4" w:rsidRPr="00D2145C" w:rsidRDefault="00C219C4" w:rsidP="0064625C"/>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294755">
        <w:tc>
          <w:tcPr>
            <w:tcW w:w="6593" w:type="dxa"/>
          </w:tcPr>
          <w:p w:rsidR="00C219C4" w:rsidRPr="00D2145C" w:rsidRDefault="00B31E74" w:rsidP="0064625C">
            <w:r>
              <w:t>7</w:t>
            </w:r>
            <w:r w:rsidR="00C219C4" w:rsidRPr="00D2145C">
              <w:t>.5 Is a weighing scale for body weight measurement available?</w:t>
            </w:r>
          </w:p>
          <w:p w:rsidR="00C219C4" w:rsidRPr="00D2145C" w:rsidRDefault="00C219C4" w:rsidP="0064625C"/>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4A588C" w:rsidTr="00294755">
        <w:tc>
          <w:tcPr>
            <w:tcW w:w="13176" w:type="dxa"/>
            <w:gridSpan w:val="4"/>
          </w:tcPr>
          <w:p w:rsidR="00C219C4" w:rsidRPr="00452454" w:rsidRDefault="004A588C" w:rsidP="00452454">
            <w:pPr>
              <w:pStyle w:val="ListParagraph"/>
              <w:numPr>
                <w:ilvl w:val="0"/>
                <w:numId w:val="13"/>
              </w:numPr>
              <w:rPr>
                <w:rStyle w:val="Emphasis"/>
                <w:rFonts w:ascii="Times New Roman" w:hAnsi="Times New Roman" w:cstheme="minorHAnsi"/>
                <w:b/>
                <w:i w:val="0"/>
              </w:rPr>
            </w:pPr>
            <w:bookmarkStart w:id="23" w:name="_Toc452130825"/>
            <w:bookmarkStart w:id="24" w:name="_Toc447879241"/>
            <w:r w:rsidRPr="00452454">
              <w:rPr>
                <w:rStyle w:val="Emphasis"/>
                <w:rFonts w:ascii="Times New Roman" w:hAnsi="Times New Roman" w:cstheme="minorHAnsi"/>
                <w:b/>
                <w:i w:val="0"/>
              </w:rPr>
              <w:t>Store Room for</w:t>
            </w:r>
            <w:r w:rsidR="00C219C4" w:rsidRPr="00452454">
              <w:rPr>
                <w:rStyle w:val="Emphasis"/>
                <w:rFonts w:ascii="Times New Roman" w:hAnsi="Times New Roman" w:cstheme="minorHAnsi"/>
                <w:b/>
                <w:i w:val="0"/>
              </w:rPr>
              <w:t xml:space="preserve"> Storage of Medicines</w:t>
            </w:r>
            <w:bookmarkEnd w:id="23"/>
            <w:bookmarkEnd w:id="24"/>
          </w:p>
          <w:p w:rsidR="00C219C4" w:rsidRPr="004A588C" w:rsidRDefault="00C219C4" w:rsidP="0064625C"/>
        </w:tc>
      </w:tr>
      <w:tr w:rsidR="00C219C4" w:rsidRPr="00D2145C" w:rsidTr="00294755">
        <w:tc>
          <w:tcPr>
            <w:tcW w:w="6593" w:type="dxa"/>
          </w:tcPr>
          <w:p w:rsidR="00C219C4" w:rsidRPr="00D2145C" w:rsidRDefault="00452454" w:rsidP="004A588C">
            <w:pPr>
              <w:rPr>
                <w:rStyle w:val="Emphasis"/>
                <w:rFonts w:cstheme="minorHAnsi"/>
                <w:b/>
                <w:i w:val="0"/>
              </w:rPr>
            </w:pPr>
            <w:r>
              <w:t>8</w:t>
            </w:r>
            <w:r w:rsidR="00C219C4" w:rsidRPr="00D2145C">
              <w:t xml:space="preserve">.1 Is there a separate </w:t>
            </w:r>
            <w:r w:rsidR="004A588C">
              <w:t>store room</w:t>
            </w:r>
            <w:r w:rsidR="00C219C4" w:rsidRPr="00D2145C">
              <w:t xml:space="preserve"> within </w:t>
            </w:r>
            <w:r w:rsidR="004A588C">
              <w:t>the premise for storage of extra stock of medicines?</w:t>
            </w:r>
          </w:p>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C219C4" w:rsidRPr="00D2145C" w:rsidTr="00294755">
        <w:tc>
          <w:tcPr>
            <w:tcW w:w="6593" w:type="dxa"/>
          </w:tcPr>
          <w:p w:rsidR="00C219C4" w:rsidRDefault="00452454" w:rsidP="004A588C">
            <w:r>
              <w:t>8</w:t>
            </w:r>
            <w:r w:rsidR="00C219C4" w:rsidRPr="00D2145C">
              <w:t>.2 Are there shelves</w:t>
            </w:r>
            <w:r w:rsidR="004A588C">
              <w:t xml:space="preserve"> or pellets</w:t>
            </w:r>
            <w:r w:rsidR="00C219C4" w:rsidRPr="00D2145C">
              <w:t xml:space="preserve"> with </w:t>
            </w:r>
            <w:r w:rsidR="004A588C">
              <w:t xml:space="preserve">store room? </w:t>
            </w:r>
          </w:p>
          <w:p w:rsidR="004A588C" w:rsidRPr="00D2145C" w:rsidRDefault="004A588C" w:rsidP="004A588C"/>
        </w:tc>
        <w:tc>
          <w:tcPr>
            <w:tcW w:w="1381" w:type="dxa"/>
          </w:tcPr>
          <w:p w:rsidR="00C219C4" w:rsidRPr="00D2145C" w:rsidRDefault="00C219C4" w:rsidP="0064625C"/>
        </w:tc>
        <w:tc>
          <w:tcPr>
            <w:tcW w:w="1360" w:type="dxa"/>
          </w:tcPr>
          <w:p w:rsidR="00C219C4" w:rsidRPr="00D2145C" w:rsidRDefault="00C219C4" w:rsidP="0064625C"/>
        </w:tc>
        <w:tc>
          <w:tcPr>
            <w:tcW w:w="3842" w:type="dxa"/>
          </w:tcPr>
          <w:p w:rsidR="00C219C4" w:rsidRPr="00D2145C" w:rsidRDefault="00C219C4" w:rsidP="0064625C"/>
        </w:tc>
      </w:tr>
      <w:tr w:rsidR="00854ACD" w:rsidRPr="00D2145C" w:rsidTr="0064625C">
        <w:tc>
          <w:tcPr>
            <w:tcW w:w="13176" w:type="dxa"/>
            <w:gridSpan w:val="4"/>
          </w:tcPr>
          <w:p w:rsidR="00854ACD" w:rsidRDefault="00452454" w:rsidP="004A588C">
            <w:pPr>
              <w:rPr>
                <w:b/>
              </w:rPr>
            </w:pPr>
            <w:r>
              <w:rPr>
                <w:b/>
              </w:rPr>
              <w:t>9.0</w:t>
            </w:r>
            <w:r w:rsidR="00143779" w:rsidRPr="00143779">
              <w:rPr>
                <w:b/>
              </w:rPr>
              <w:t>. Storage of Products Other than Medicines</w:t>
            </w:r>
          </w:p>
          <w:p w:rsidR="00143779" w:rsidRPr="00143779" w:rsidRDefault="00143779" w:rsidP="004A588C">
            <w:pPr>
              <w:rPr>
                <w:b/>
              </w:rPr>
            </w:pPr>
          </w:p>
        </w:tc>
      </w:tr>
      <w:tr w:rsidR="00854ACD" w:rsidRPr="00D2145C" w:rsidTr="00294755">
        <w:tc>
          <w:tcPr>
            <w:tcW w:w="6593" w:type="dxa"/>
          </w:tcPr>
          <w:p w:rsidR="00854ACD" w:rsidRPr="00D2145C" w:rsidRDefault="00452454" w:rsidP="00143779">
            <w:r>
              <w:t>9</w:t>
            </w:r>
            <w:r w:rsidR="00143779">
              <w:t>.1. Is there a separate storage space for other supplies such as medical supplies and devices, nutritional products, cosmetics?</w:t>
            </w:r>
          </w:p>
        </w:tc>
        <w:tc>
          <w:tcPr>
            <w:tcW w:w="1381" w:type="dxa"/>
          </w:tcPr>
          <w:p w:rsidR="00854ACD" w:rsidRPr="00D2145C" w:rsidRDefault="00854ACD" w:rsidP="0064625C"/>
        </w:tc>
        <w:tc>
          <w:tcPr>
            <w:tcW w:w="1360" w:type="dxa"/>
          </w:tcPr>
          <w:p w:rsidR="00854ACD" w:rsidRPr="00D2145C" w:rsidRDefault="00854ACD" w:rsidP="0064625C"/>
        </w:tc>
        <w:tc>
          <w:tcPr>
            <w:tcW w:w="3842" w:type="dxa"/>
          </w:tcPr>
          <w:p w:rsidR="00854ACD" w:rsidRPr="00D2145C" w:rsidRDefault="00854ACD" w:rsidP="0064625C"/>
        </w:tc>
      </w:tr>
      <w:tr w:rsidR="00854ACD" w:rsidRPr="00D2145C" w:rsidTr="00294755">
        <w:tc>
          <w:tcPr>
            <w:tcW w:w="6593" w:type="dxa"/>
          </w:tcPr>
          <w:p w:rsidR="00854ACD" w:rsidRDefault="00854ACD" w:rsidP="00143779"/>
          <w:p w:rsidR="00143779" w:rsidRDefault="00143779" w:rsidP="00143779"/>
          <w:p w:rsidR="00143779" w:rsidRPr="00D2145C" w:rsidRDefault="00143779" w:rsidP="00143779"/>
        </w:tc>
        <w:tc>
          <w:tcPr>
            <w:tcW w:w="1381" w:type="dxa"/>
          </w:tcPr>
          <w:p w:rsidR="00854ACD" w:rsidRPr="00D2145C" w:rsidRDefault="00854ACD" w:rsidP="0064625C"/>
        </w:tc>
        <w:tc>
          <w:tcPr>
            <w:tcW w:w="1360" w:type="dxa"/>
          </w:tcPr>
          <w:p w:rsidR="00854ACD" w:rsidRPr="00D2145C" w:rsidRDefault="00854ACD" w:rsidP="0064625C"/>
        </w:tc>
        <w:tc>
          <w:tcPr>
            <w:tcW w:w="3842" w:type="dxa"/>
          </w:tcPr>
          <w:p w:rsidR="00854ACD" w:rsidRPr="00D2145C" w:rsidRDefault="00854ACD" w:rsidP="0064625C"/>
        </w:tc>
      </w:tr>
      <w:tr w:rsidR="00143779" w:rsidRPr="00D2145C" w:rsidTr="0040498C">
        <w:tc>
          <w:tcPr>
            <w:tcW w:w="13176" w:type="dxa"/>
            <w:gridSpan w:val="4"/>
          </w:tcPr>
          <w:p w:rsidR="00143779" w:rsidRPr="00D2145C" w:rsidRDefault="00143779" w:rsidP="00143779">
            <w:r w:rsidRPr="00D2145C">
              <w:t>Names: 1. --------------------------------------------------signature: ---------------------------------------  Date: ---------------------------</w:t>
            </w:r>
          </w:p>
          <w:p w:rsidR="00143779" w:rsidRPr="00D2145C" w:rsidRDefault="00143779" w:rsidP="00143779"/>
          <w:p w:rsidR="00143779" w:rsidRPr="00D2145C" w:rsidRDefault="00143779" w:rsidP="00143779">
            <w:r w:rsidRPr="00D2145C">
              <w:t xml:space="preserve">             2.-------------------------------------------------- Signature: --------------------------------------- Date: -----------------------------</w:t>
            </w:r>
          </w:p>
          <w:p w:rsidR="00143779" w:rsidRPr="00D2145C" w:rsidRDefault="00143779" w:rsidP="00143779"/>
          <w:p w:rsidR="00143779" w:rsidRPr="00D2145C" w:rsidRDefault="00143779" w:rsidP="00143779"/>
          <w:p w:rsidR="00143779" w:rsidRPr="00D2145C" w:rsidRDefault="00143779" w:rsidP="0064625C">
            <w:r w:rsidRPr="00D2145C">
              <w:t>Applicant’s (Owner’s) Name: ---------------------------------------------------- Signature: -----------------------------------    D</w:t>
            </w:r>
            <w:r>
              <w:t>ate: --------------------------</w:t>
            </w:r>
          </w:p>
        </w:tc>
      </w:tr>
      <w:tr w:rsidR="00143779" w:rsidRPr="00D2145C" w:rsidTr="00854ACD">
        <w:tc>
          <w:tcPr>
            <w:tcW w:w="13176" w:type="dxa"/>
            <w:gridSpan w:val="4"/>
          </w:tcPr>
          <w:p w:rsidR="00143779" w:rsidRPr="00D2145C" w:rsidRDefault="00143779" w:rsidP="0064625C"/>
          <w:p w:rsidR="00143779" w:rsidRPr="00D2145C" w:rsidRDefault="00143779" w:rsidP="00143779"/>
        </w:tc>
      </w:tr>
    </w:tbl>
    <w:p w:rsidR="00C219C4" w:rsidRDefault="00C219C4" w:rsidP="00C219C4"/>
    <w:p w:rsidR="00C219C4" w:rsidRDefault="00C219C4" w:rsidP="00C219C4"/>
    <w:p w:rsidR="00C219C4" w:rsidRDefault="00C219C4" w:rsidP="00C219C4"/>
    <w:p w:rsidR="00C219C4" w:rsidRDefault="00C219C4" w:rsidP="00C219C4"/>
    <w:p w:rsidR="00EF6004" w:rsidRDefault="00EF6004" w:rsidP="00C219C4"/>
    <w:p w:rsidR="00EF6004" w:rsidRDefault="00EF6004" w:rsidP="00C219C4"/>
    <w:p w:rsidR="00EF6004" w:rsidRDefault="00EF6004" w:rsidP="00C219C4"/>
    <w:p w:rsidR="00EF6004" w:rsidRDefault="00EF6004" w:rsidP="00C219C4"/>
    <w:p w:rsidR="00EF6004" w:rsidRDefault="00EF6004" w:rsidP="00C219C4"/>
    <w:p w:rsidR="00EF6004" w:rsidRDefault="00EF6004" w:rsidP="00C219C4"/>
    <w:p w:rsidR="00EF6004" w:rsidRDefault="00EF6004" w:rsidP="00C219C4"/>
    <w:p w:rsidR="00EF6004" w:rsidRDefault="00EF6004" w:rsidP="00C219C4"/>
    <w:p w:rsidR="00EF6004" w:rsidRDefault="00EF6004" w:rsidP="00C219C4"/>
    <w:p w:rsidR="00B31E74" w:rsidRDefault="00B31E74">
      <w:pPr>
        <w:spacing w:after="200" w:line="276" w:lineRule="auto"/>
        <w:jc w:val="left"/>
      </w:pPr>
      <w:r>
        <w:br w:type="page"/>
      </w:r>
    </w:p>
    <w:p w:rsidR="00EF6004" w:rsidRDefault="00EF6004" w:rsidP="00C219C4"/>
    <w:p w:rsidR="00EF6004" w:rsidRDefault="00EF6004" w:rsidP="00B31E74">
      <w:pPr>
        <w:jc w:val="center"/>
      </w:pPr>
    </w:p>
    <w:tbl>
      <w:tblPr>
        <w:tblStyle w:val="TableGrid"/>
        <w:tblW w:w="5000" w:type="pct"/>
        <w:tblLayout w:type="fixed"/>
        <w:tblLook w:val="04A0"/>
      </w:tblPr>
      <w:tblGrid>
        <w:gridCol w:w="607"/>
        <w:gridCol w:w="1212"/>
        <w:gridCol w:w="1439"/>
        <w:gridCol w:w="1621"/>
        <w:gridCol w:w="1441"/>
        <w:gridCol w:w="1979"/>
        <w:gridCol w:w="3059"/>
        <w:gridCol w:w="1818"/>
      </w:tblGrid>
      <w:tr w:rsidR="00EF6004" w:rsidRPr="00616FDC" w:rsidTr="00B31E74">
        <w:tc>
          <w:tcPr>
            <w:tcW w:w="5000" w:type="pct"/>
            <w:gridSpan w:val="8"/>
          </w:tcPr>
          <w:p w:rsidR="00EF6004" w:rsidRPr="00C6565A" w:rsidRDefault="00EF6004" w:rsidP="00B31E74">
            <w:pPr>
              <w:pStyle w:val="Heading4"/>
              <w:jc w:val="center"/>
              <w:outlineLvl w:val="3"/>
              <w:rPr>
                <w:rFonts w:ascii="Arial Black" w:hAnsi="Arial Black"/>
              </w:rPr>
            </w:pPr>
            <w:r w:rsidRPr="00C6565A">
              <w:rPr>
                <w:rFonts w:ascii="Arial Black" w:hAnsi="Arial Black"/>
              </w:rPr>
              <w:t xml:space="preserve">TEMPLATE2: PRELIMINARY </w:t>
            </w:r>
            <w:r w:rsidR="00B674BA">
              <w:rPr>
                <w:rFonts w:ascii="Arial Black" w:hAnsi="Arial Black"/>
              </w:rPr>
              <w:t xml:space="preserve">AND FINAL </w:t>
            </w:r>
            <w:r w:rsidRPr="00C6565A">
              <w:rPr>
                <w:rFonts w:ascii="Arial Black" w:hAnsi="Arial Black"/>
              </w:rPr>
              <w:t xml:space="preserve">INSPECTION REPORT FORM </w:t>
            </w:r>
            <w:r w:rsidR="00B674BA">
              <w:rPr>
                <w:rFonts w:ascii="Arial Black" w:hAnsi="Arial Black"/>
              </w:rPr>
              <w:t>FOR P</w:t>
            </w:r>
            <w:r w:rsidRPr="00C6565A">
              <w:rPr>
                <w:rFonts w:ascii="Arial Black" w:hAnsi="Arial Black"/>
              </w:rPr>
              <w:t>HARMACY</w:t>
            </w:r>
          </w:p>
          <w:p w:rsidR="00EF6004" w:rsidRPr="00616FDC" w:rsidRDefault="00EF6004" w:rsidP="00B31E74">
            <w:pPr>
              <w:pStyle w:val="Header"/>
              <w:jc w:val="center"/>
            </w:pPr>
          </w:p>
          <w:p w:rsidR="00EF6004" w:rsidRPr="00616FDC" w:rsidRDefault="00EF6004" w:rsidP="00B31E74">
            <w:pPr>
              <w:jc w:val="center"/>
            </w:pPr>
          </w:p>
        </w:tc>
      </w:tr>
      <w:tr w:rsidR="00B31E74" w:rsidRPr="00616FDC" w:rsidTr="00B31E74">
        <w:tc>
          <w:tcPr>
            <w:tcW w:w="230" w:type="pct"/>
          </w:tcPr>
          <w:p w:rsidR="00B31E74" w:rsidRPr="00B31E74" w:rsidRDefault="00B31E74" w:rsidP="00B674BA">
            <w:pPr>
              <w:jc w:val="left"/>
              <w:rPr>
                <w:sz w:val="22"/>
                <w:szCs w:val="22"/>
              </w:rPr>
            </w:pPr>
            <w:r w:rsidRPr="00B31E74">
              <w:rPr>
                <w:sz w:val="22"/>
                <w:szCs w:val="22"/>
              </w:rPr>
              <w:t>S/N</w:t>
            </w:r>
          </w:p>
        </w:tc>
        <w:tc>
          <w:tcPr>
            <w:tcW w:w="460" w:type="pct"/>
          </w:tcPr>
          <w:p w:rsidR="00B31E74" w:rsidRPr="00616FDC" w:rsidRDefault="00B31E74" w:rsidP="00B31E74">
            <w:pPr>
              <w:jc w:val="left"/>
            </w:pPr>
            <w:r w:rsidRPr="00616FDC">
              <w:t xml:space="preserve">Name of Applicant </w:t>
            </w:r>
          </w:p>
        </w:tc>
        <w:tc>
          <w:tcPr>
            <w:tcW w:w="546" w:type="pct"/>
          </w:tcPr>
          <w:p w:rsidR="00B31E74" w:rsidRPr="00616FDC" w:rsidRDefault="00B31E74" w:rsidP="00B31E74">
            <w:pPr>
              <w:jc w:val="left"/>
            </w:pPr>
            <w:r w:rsidRPr="00616FDC">
              <w:t xml:space="preserve">Proposed </w:t>
            </w:r>
            <w:r>
              <w:t>n</w:t>
            </w:r>
            <w:r w:rsidRPr="00616FDC">
              <w:t>ame of the Pharmacy</w:t>
            </w:r>
          </w:p>
        </w:tc>
        <w:tc>
          <w:tcPr>
            <w:tcW w:w="615" w:type="pct"/>
          </w:tcPr>
          <w:p w:rsidR="00B31E74" w:rsidRPr="00616FDC" w:rsidRDefault="00B31E74" w:rsidP="00B31E74">
            <w:pPr>
              <w:jc w:val="left"/>
            </w:pPr>
            <w:r>
              <w:t>Premise l</w:t>
            </w:r>
            <w:r w:rsidRPr="00616FDC">
              <w:t>ocation an</w:t>
            </w:r>
            <w:r>
              <w:t xml:space="preserve">d Physical Address </w:t>
            </w:r>
          </w:p>
        </w:tc>
        <w:tc>
          <w:tcPr>
            <w:tcW w:w="547" w:type="pct"/>
          </w:tcPr>
          <w:p w:rsidR="00B31E74" w:rsidRPr="00616FDC" w:rsidRDefault="00B31E74" w:rsidP="00B674BA">
            <w:pPr>
              <w:jc w:val="left"/>
            </w:pPr>
            <w:r w:rsidRPr="00616FDC">
              <w:t>Contact Address/Telephone Number</w:t>
            </w:r>
          </w:p>
        </w:tc>
        <w:tc>
          <w:tcPr>
            <w:tcW w:w="751" w:type="pct"/>
          </w:tcPr>
          <w:p w:rsidR="00B31E74" w:rsidRPr="00616FDC" w:rsidRDefault="00B31E74" w:rsidP="00B674BA">
            <w:pPr>
              <w:jc w:val="left"/>
            </w:pPr>
            <w:r w:rsidRPr="00616FDC">
              <w:t>List of areas of in-compliance to be addressed</w:t>
            </w:r>
          </w:p>
        </w:tc>
        <w:tc>
          <w:tcPr>
            <w:tcW w:w="1161" w:type="pct"/>
          </w:tcPr>
          <w:p w:rsidR="00B31E74" w:rsidRPr="00616FDC" w:rsidRDefault="00B31E74" w:rsidP="00B31E74">
            <w:pPr>
              <w:jc w:val="left"/>
            </w:pPr>
            <w:r>
              <w:t>Instructions provided for premise upgrade</w:t>
            </w:r>
          </w:p>
        </w:tc>
        <w:tc>
          <w:tcPr>
            <w:tcW w:w="690" w:type="pct"/>
          </w:tcPr>
          <w:p w:rsidR="00B31E74" w:rsidRPr="00616FDC" w:rsidRDefault="00B31E74" w:rsidP="00B674BA">
            <w:pPr>
              <w:jc w:val="left"/>
            </w:pPr>
            <w:r w:rsidRPr="00616FDC">
              <w:t>Inspector’s comments and  recommendation</w:t>
            </w:r>
          </w:p>
        </w:tc>
      </w:tr>
      <w:tr w:rsidR="00B31E74" w:rsidRPr="00616FDC" w:rsidTr="00B31E74">
        <w:tc>
          <w:tcPr>
            <w:tcW w:w="230" w:type="pct"/>
          </w:tcPr>
          <w:p w:rsidR="00B31E74" w:rsidRPr="00B31E74" w:rsidRDefault="00B31E74" w:rsidP="00B31E74">
            <w:pPr>
              <w:pStyle w:val="ListParagraph"/>
              <w:numPr>
                <w:ilvl w:val="0"/>
                <w:numId w:val="12"/>
              </w:numPr>
              <w:rPr>
                <w:rFonts w:ascii="Times New Roman" w:hAnsi="Times New Roman"/>
              </w:rPr>
            </w:pPr>
          </w:p>
        </w:tc>
        <w:tc>
          <w:tcPr>
            <w:tcW w:w="460" w:type="pct"/>
          </w:tcPr>
          <w:p w:rsidR="00B31E74" w:rsidRDefault="00B31E74" w:rsidP="0064625C"/>
          <w:p w:rsidR="00B31E74" w:rsidRPr="00616FDC" w:rsidRDefault="00B31E74" w:rsidP="0064625C"/>
        </w:tc>
        <w:tc>
          <w:tcPr>
            <w:tcW w:w="546" w:type="pct"/>
          </w:tcPr>
          <w:p w:rsidR="00B31E74" w:rsidRPr="00616FDC" w:rsidRDefault="00B31E74" w:rsidP="0064625C"/>
        </w:tc>
        <w:tc>
          <w:tcPr>
            <w:tcW w:w="615" w:type="pct"/>
          </w:tcPr>
          <w:p w:rsidR="00B31E74" w:rsidRPr="00616FDC" w:rsidRDefault="00B31E74" w:rsidP="0064625C"/>
        </w:tc>
        <w:tc>
          <w:tcPr>
            <w:tcW w:w="547" w:type="pct"/>
          </w:tcPr>
          <w:p w:rsidR="00B31E74" w:rsidRPr="00616FDC" w:rsidRDefault="00B31E74" w:rsidP="0064625C"/>
        </w:tc>
        <w:tc>
          <w:tcPr>
            <w:tcW w:w="751" w:type="pct"/>
          </w:tcPr>
          <w:p w:rsidR="00B31E74" w:rsidRPr="00616FDC" w:rsidRDefault="00B31E74" w:rsidP="0064625C"/>
        </w:tc>
        <w:tc>
          <w:tcPr>
            <w:tcW w:w="1161" w:type="pct"/>
          </w:tcPr>
          <w:p w:rsidR="00B31E74" w:rsidRPr="00616FDC" w:rsidRDefault="00B31E74" w:rsidP="0064625C"/>
        </w:tc>
        <w:tc>
          <w:tcPr>
            <w:tcW w:w="690" w:type="pct"/>
          </w:tcPr>
          <w:p w:rsidR="00B31E74" w:rsidRPr="00616FDC" w:rsidRDefault="00B31E74" w:rsidP="0064625C"/>
        </w:tc>
      </w:tr>
      <w:tr w:rsidR="00B31E74" w:rsidRPr="00616FDC" w:rsidTr="00B31E74">
        <w:tc>
          <w:tcPr>
            <w:tcW w:w="230" w:type="pct"/>
          </w:tcPr>
          <w:p w:rsidR="00B31E74" w:rsidRPr="00B31E74" w:rsidRDefault="00B31E74" w:rsidP="00B31E74">
            <w:pPr>
              <w:pStyle w:val="ListParagraph"/>
              <w:numPr>
                <w:ilvl w:val="0"/>
                <w:numId w:val="12"/>
              </w:numPr>
              <w:rPr>
                <w:rFonts w:ascii="Times New Roman" w:hAnsi="Times New Roman"/>
              </w:rPr>
            </w:pPr>
          </w:p>
        </w:tc>
        <w:tc>
          <w:tcPr>
            <w:tcW w:w="460" w:type="pct"/>
          </w:tcPr>
          <w:p w:rsidR="00B31E74" w:rsidRPr="00616FDC" w:rsidRDefault="00B31E74" w:rsidP="0064625C"/>
        </w:tc>
        <w:tc>
          <w:tcPr>
            <w:tcW w:w="546" w:type="pct"/>
          </w:tcPr>
          <w:p w:rsidR="00B31E74" w:rsidRPr="00616FDC" w:rsidRDefault="00B31E74" w:rsidP="0064625C"/>
        </w:tc>
        <w:tc>
          <w:tcPr>
            <w:tcW w:w="615" w:type="pct"/>
          </w:tcPr>
          <w:p w:rsidR="00B31E74" w:rsidRPr="00616FDC" w:rsidRDefault="00B31E74" w:rsidP="0064625C"/>
        </w:tc>
        <w:tc>
          <w:tcPr>
            <w:tcW w:w="547" w:type="pct"/>
          </w:tcPr>
          <w:p w:rsidR="00B31E74" w:rsidRPr="00616FDC" w:rsidRDefault="00B31E74" w:rsidP="0064625C"/>
        </w:tc>
        <w:tc>
          <w:tcPr>
            <w:tcW w:w="751" w:type="pct"/>
          </w:tcPr>
          <w:p w:rsidR="00B31E74" w:rsidRPr="00616FDC" w:rsidRDefault="00B31E74" w:rsidP="0064625C"/>
        </w:tc>
        <w:tc>
          <w:tcPr>
            <w:tcW w:w="1161" w:type="pct"/>
          </w:tcPr>
          <w:p w:rsidR="00B31E74" w:rsidRPr="00616FDC" w:rsidRDefault="00B31E74" w:rsidP="0064625C"/>
          <w:p w:rsidR="00B31E74" w:rsidRPr="00616FDC" w:rsidRDefault="00B31E74" w:rsidP="0064625C"/>
          <w:p w:rsidR="00B31E74" w:rsidRPr="00616FDC" w:rsidRDefault="00B31E74" w:rsidP="0064625C"/>
        </w:tc>
        <w:tc>
          <w:tcPr>
            <w:tcW w:w="690" w:type="pct"/>
          </w:tcPr>
          <w:p w:rsidR="00B31E74" w:rsidRPr="00616FDC" w:rsidRDefault="00B31E74" w:rsidP="0064625C"/>
        </w:tc>
      </w:tr>
      <w:tr w:rsidR="00B31E74" w:rsidRPr="00616FDC" w:rsidTr="00B31E74">
        <w:tc>
          <w:tcPr>
            <w:tcW w:w="230" w:type="pct"/>
          </w:tcPr>
          <w:p w:rsidR="00B31E74" w:rsidRPr="00B31E74" w:rsidRDefault="00B31E74" w:rsidP="00B31E74">
            <w:pPr>
              <w:pStyle w:val="ListParagraph"/>
              <w:numPr>
                <w:ilvl w:val="0"/>
                <w:numId w:val="12"/>
              </w:numPr>
              <w:rPr>
                <w:rFonts w:ascii="Times New Roman" w:hAnsi="Times New Roman"/>
              </w:rPr>
            </w:pPr>
          </w:p>
        </w:tc>
        <w:tc>
          <w:tcPr>
            <w:tcW w:w="460" w:type="pct"/>
          </w:tcPr>
          <w:p w:rsidR="00B31E74" w:rsidRPr="00616FDC" w:rsidRDefault="00B31E74" w:rsidP="0064625C"/>
        </w:tc>
        <w:tc>
          <w:tcPr>
            <w:tcW w:w="546" w:type="pct"/>
          </w:tcPr>
          <w:p w:rsidR="00B31E74" w:rsidRPr="00616FDC" w:rsidRDefault="00B31E74" w:rsidP="0064625C"/>
        </w:tc>
        <w:tc>
          <w:tcPr>
            <w:tcW w:w="615" w:type="pct"/>
          </w:tcPr>
          <w:p w:rsidR="00B31E74" w:rsidRPr="00616FDC" w:rsidRDefault="00B31E74" w:rsidP="0064625C"/>
        </w:tc>
        <w:tc>
          <w:tcPr>
            <w:tcW w:w="547" w:type="pct"/>
          </w:tcPr>
          <w:p w:rsidR="00B31E74" w:rsidRPr="00616FDC" w:rsidRDefault="00B31E74" w:rsidP="0064625C"/>
        </w:tc>
        <w:tc>
          <w:tcPr>
            <w:tcW w:w="751" w:type="pct"/>
          </w:tcPr>
          <w:p w:rsidR="00B31E74" w:rsidRPr="00616FDC" w:rsidRDefault="00B31E74" w:rsidP="0064625C"/>
        </w:tc>
        <w:tc>
          <w:tcPr>
            <w:tcW w:w="1161" w:type="pct"/>
          </w:tcPr>
          <w:p w:rsidR="00B31E74" w:rsidRPr="00616FDC" w:rsidRDefault="00B31E74" w:rsidP="0064625C"/>
          <w:p w:rsidR="00B31E74" w:rsidRPr="00616FDC" w:rsidRDefault="00B31E74" w:rsidP="0064625C"/>
          <w:p w:rsidR="00B31E74" w:rsidRPr="00616FDC" w:rsidRDefault="00B31E74" w:rsidP="0064625C"/>
        </w:tc>
        <w:tc>
          <w:tcPr>
            <w:tcW w:w="690" w:type="pct"/>
          </w:tcPr>
          <w:p w:rsidR="00B31E74" w:rsidRPr="00616FDC" w:rsidRDefault="00B31E74" w:rsidP="0064625C"/>
        </w:tc>
      </w:tr>
      <w:tr w:rsidR="00B31E74" w:rsidRPr="00616FDC" w:rsidTr="00B31E74">
        <w:tc>
          <w:tcPr>
            <w:tcW w:w="230" w:type="pct"/>
          </w:tcPr>
          <w:p w:rsidR="00B31E74" w:rsidRPr="00B31E74" w:rsidRDefault="00B31E74" w:rsidP="00B31E74">
            <w:pPr>
              <w:pStyle w:val="ListParagraph"/>
              <w:numPr>
                <w:ilvl w:val="0"/>
                <w:numId w:val="12"/>
              </w:numPr>
              <w:rPr>
                <w:rFonts w:ascii="Times New Roman" w:hAnsi="Times New Roman"/>
              </w:rPr>
            </w:pPr>
          </w:p>
        </w:tc>
        <w:tc>
          <w:tcPr>
            <w:tcW w:w="460" w:type="pct"/>
          </w:tcPr>
          <w:p w:rsidR="00B31E74" w:rsidRPr="00616FDC" w:rsidRDefault="00B31E74" w:rsidP="0064625C"/>
        </w:tc>
        <w:tc>
          <w:tcPr>
            <w:tcW w:w="546" w:type="pct"/>
          </w:tcPr>
          <w:p w:rsidR="00B31E74" w:rsidRPr="00616FDC" w:rsidRDefault="00B31E74" w:rsidP="0064625C"/>
        </w:tc>
        <w:tc>
          <w:tcPr>
            <w:tcW w:w="615" w:type="pct"/>
          </w:tcPr>
          <w:p w:rsidR="00B31E74" w:rsidRPr="00616FDC" w:rsidRDefault="00B31E74" w:rsidP="0064625C"/>
        </w:tc>
        <w:tc>
          <w:tcPr>
            <w:tcW w:w="547" w:type="pct"/>
          </w:tcPr>
          <w:p w:rsidR="00B31E74" w:rsidRPr="00616FDC" w:rsidRDefault="00B31E74" w:rsidP="0064625C"/>
        </w:tc>
        <w:tc>
          <w:tcPr>
            <w:tcW w:w="751" w:type="pct"/>
          </w:tcPr>
          <w:p w:rsidR="00B31E74" w:rsidRPr="00616FDC" w:rsidRDefault="00B31E74" w:rsidP="0064625C"/>
        </w:tc>
        <w:tc>
          <w:tcPr>
            <w:tcW w:w="1161" w:type="pct"/>
          </w:tcPr>
          <w:p w:rsidR="00B31E74" w:rsidRPr="00616FDC" w:rsidRDefault="00B31E74" w:rsidP="0064625C"/>
          <w:p w:rsidR="00B31E74" w:rsidRPr="00616FDC" w:rsidRDefault="00B31E74" w:rsidP="0064625C"/>
          <w:p w:rsidR="00B31E74" w:rsidRPr="00616FDC" w:rsidRDefault="00B31E74" w:rsidP="0064625C"/>
        </w:tc>
        <w:tc>
          <w:tcPr>
            <w:tcW w:w="690" w:type="pct"/>
          </w:tcPr>
          <w:p w:rsidR="00B31E74" w:rsidRPr="00616FDC" w:rsidRDefault="00B31E74" w:rsidP="0064625C"/>
        </w:tc>
      </w:tr>
      <w:tr w:rsidR="00541E7E" w:rsidRPr="00616FDC" w:rsidTr="00B31E74">
        <w:tc>
          <w:tcPr>
            <w:tcW w:w="230" w:type="pct"/>
          </w:tcPr>
          <w:p w:rsidR="00541E7E" w:rsidRPr="00B31E74" w:rsidRDefault="00541E7E" w:rsidP="00B31E74">
            <w:pPr>
              <w:pStyle w:val="ListParagraph"/>
              <w:numPr>
                <w:ilvl w:val="0"/>
                <w:numId w:val="12"/>
              </w:numPr>
              <w:rPr>
                <w:rFonts w:ascii="Times New Roman" w:hAnsi="Times New Roman"/>
              </w:rPr>
            </w:pPr>
          </w:p>
        </w:tc>
        <w:tc>
          <w:tcPr>
            <w:tcW w:w="460" w:type="pct"/>
          </w:tcPr>
          <w:p w:rsidR="00541E7E" w:rsidRPr="00616FDC" w:rsidRDefault="00541E7E" w:rsidP="0064625C"/>
        </w:tc>
        <w:tc>
          <w:tcPr>
            <w:tcW w:w="546" w:type="pct"/>
          </w:tcPr>
          <w:p w:rsidR="00541E7E" w:rsidRPr="00616FDC" w:rsidRDefault="00541E7E" w:rsidP="0064625C"/>
        </w:tc>
        <w:tc>
          <w:tcPr>
            <w:tcW w:w="615" w:type="pct"/>
          </w:tcPr>
          <w:p w:rsidR="00541E7E" w:rsidRPr="00616FDC" w:rsidRDefault="00541E7E" w:rsidP="0064625C"/>
        </w:tc>
        <w:tc>
          <w:tcPr>
            <w:tcW w:w="547" w:type="pct"/>
          </w:tcPr>
          <w:p w:rsidR="00541E7E" w:rsidRPr="00616FDC" w:rsidRDefault="00541E7E" w:rsidP="0064625C"/>
        </w:tc>
        <w:tc>
          <w:tcPr>
            <w:tcW w:w="751" w:type="pct"/>
          </w:tcPr>
          <w:p w:rsidR="00541E7E" w:rsidRPr="00616FDC" w:rsidRDefault="00541E7E" w:rsidP="0064625C"/>
        </w:tc>
        <w:tc>
          <w:tcPr>
            <w:tcW w:w="1161" w:type="pct"/>
          </w:tcPr>
          <w:p w:rsidR="00541E7E" w:rsidRPr="00616FDC" w:rsidRDefault="00541E7E" w:rsidP="0064625C"/>
        </w:tc>
        <w:tc>
          <w:tcPr>
            <w:tcW w:w="690" w:type="pct"/>
          </w:tcPr>
          <w:p w:rsidR="00541E7E" w:rsidRPr="00616FDC" w:rsidRDefault="00541E7E" w:rsidP="0064625C"/>
        </w:tc>
      </w:tr>
      <w:tr w:rsidR="00EF6004" w:rsidRPr="00616FDC" w:rsidTr="00B31E74">
        <w:trPr>
          <w:trHeight w:val="271"/>
        </w:trPr>
        <w:tc>
          <w:tcPr>
            <w:tcW w:w="5000" w:type="pct"/>
            <w:gridSpan w:val="8"/>
          </w:tcPr>
          <w:p w:rsidR="00EF6004" w:rsidRPr="00616FDC" w:rsidRDefault="00EF6004" w:rsidP="0064625C"/>
          <w:p w:rsidR="00EF6004" w:rsidRPr="00616FDC" w:rsidRDefault="00EF6004" w:rsidP="0064625C">
            <w:r w:rsidRPr="00616FDC">
              <w:t>Reporting Inspector(s): Name: 1 ------------------------------------------------------------Signature_________________________________</w:t>
            </w:r>
          </w:p>
          <w:p w:rsidR="00EF6004" w:rsidRPr="00616FDC" w:rsidRDefault="00EF6004" w:rsidP="0064625C"/>
          <w:p w:rsidR="00EF6004" w:rsidRPr="00616FDC" w:rsidRDefault="00EF6004" w:rsidP="0064625C">
            <w:r w:rsidRPr="00616FDC">
              <w:t xml:space="preserve">                                                  2. -------------------------------------------------------  Signature: ------------------------------------------------</w:t>
            </w:r>
          </w:p>
          <w:p w:rsidR="00EF6004" w:rsidRPr="00616FDC" w:rsidRDefault="00EF6004" w:rsidP="0064625C"/>
          <w:p w:rsidR="00EF6004" w:rsidRPr="00616FDC" w:rsidRDefault="00EF6004" w:rsidP="0064625C">
            <w:r w:rsidRPr="00616FDC">
              <w:t>Owner/Representative  Name: ------------------------------------------------------------ Signature: ---------------------------------------------</w:t>
            </w:r>
          </w:p>
          <w:p w:rsidR="00EF6004" w:rsidRPr="00616FDC" w:rsidRDefault="00EF6004" w:rsidP="0064625C"/>
          <w:p w:rsidR="00EF6004" w:rsidRPr="00616FDC" w:rsidRDefault="00EF6004" w:rsidP="0064625C"/>
          <w:p w:rsidR="00EF6004" w:rsidRPr="00616FDC" w:rsidRDefault="00EF6004" w:rsidP="0064625C"/>
        </w:tc>
      </w:tr>
    </w:tbl>
    <w:p w:rsidR="00C219C4" w:rsidRDefault="00C219C4" w:rsidP="00C219C4"/>
    <w:p w:rsidR="00C219C4" w:rsidRDefault="00C219C4" w:rsidP="00C219C4"/>
    <w:sectPr w:rsidR="00C219C4" w:rsidSect="00C219C4">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6D7" w:rsidRDefault="001326D7" w:rsidP="00163DFE">
      <w:r>
        <w:separator/>
      </w:r>
    </w:p>
  </w:endnote>
  <w:endnote w:type="continuationSeparator" w:id="0">
    <w:p w:rsidR="001326D7" w:rsidRDefault="001326D7" w:rsidP="00163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118127"/>
      <w:docPartObj>
        <w:docPartGallery w:val="Page Numbers (Bottom of Page)"/>
        <w:docPartUnique/>
      </w:docPartObj>
    </w:sdtPr>
    <w:sdtEndPr>
      <w:rPr>
        <w:noProof/>
      </w:rPr>
    </w:sdtEndPr>
    <w:sdtContent>
      <w:p w:rsidR="00452454" w:rsidRDefault="00320049">
        <w:pPr>
          <w:pStyle w:val="Footer"/>
          <w:jc w:val="center"/>
        </w:pPr>
        <w:r>
          <w:fldChar w:fldCharType="begin"/>
        </w:r>
        <w:r w:rsidR="00452454">
          <w:instrText xml:space="preserve"> PAGE   \* MERGEFORMAT </w:instrText>
        </w:r>
        <w:r>
          <w:fldChar w:fldCharType="separate"/>
        </w:r>
        <w:r w:rsidR="00541E7E">
          <w:rPr>
            <w:noProof/>
          </w:rPr>
          <w:t>13</w:t>
        </w:r>
        <w:r>
          <w:rPr>
            <w:noProof/>
          </w:rPr>
          <w:fldChar w:fldCharType="end"/>
        </w:r>
      </w:p>
    </w:sdtContent>
  </w:sdt>
  <w:p w:rsidR="00452454" w:rsidRDefault="004524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6D7" w:rsidRDefault="001326D7" w:rsidP="00163DFE">
      <w:r>
        <w:separator/>
      </w:r>
    </w:p>
  </w:footnote>
  <w:footnote w:type="continuationSeparator" w:id="0">
    <w:p w:rsidR="001326D7" w:rsidRDefault="001326D7" w:rsidP="00163D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0178"/>
    <w:multiLevelType w:val="multilevel"/>
    <w:tmpl w:val="0A2CAC64"/>
    <w:lvl w:ilvl="0">
      <w:start w:val="9"/>
      <w:numFmt w:val="decimal"/>
      <w:lvlText w:val="%1.0"/>
      <w:lvlJc w:val="left"/>
      <w:pPr>
        <w:ind w:left="360" w:hanging="360"/>
      </w:pPr>
      <w:rPr>
        <w:rFonts w:eastAsia="Times New Roman" w:hint="default"/>
        <w:b/>
        <w:i w:val="0"/>
        <w:sz w:val="24"/>
      </w:rPr>
    </w:lvl>
    <w:lvl w:ilvl="1">
      <w:start w:val="1"/>
      <w:numFmt w:val="decimal"/>
      <w:lvlText w:val="%1.%2"/>
      <w:lvlJc w:val="left"/>
      <w:pPr>
        <w:ind w:left="1080" w:hanging="360"/>
      </w:pPr>
      <w:rPr>
        <w:rFonts w:eastAsia="Times New Roman" w:hint="default"/>
        <w:b w:val="0"/>
        <w:i/>
        <w:sz w:val="24"/>
      </w:rPr>
    </w:lvl>
    <w:lvl w:ilvl="2">
      <w:start w:val="1"/>
      <w:numFmt w:val="decimal"/>
      <w:lvlText w:val="%1.%2.%3"/>
      <w:lvlJc w:val="left"/>
      <w:pPr>
        <w:ind w:left="2160" w:hanging="720"/>
      </w:pPr>
      <w:rPr>
        <w:rFonts w:eastAsia="Times New Roman" w:hint="default"/>
        <w:b w:val="0"/>
        <w:i/>
        <w:sz w:val="24"/>
      </w:rPr>
    </w:lvl>
    <w:lvl w:ilvl="3">
      <w:start w:val="1"/>
      <w:numFmt w:val="decimal"/>
      <w:lvlText w:val="%1.%2.%3.%4"/>
      <w:lvlJc w:val="left"/>
      <w:pPr>
        <w:ind w:left="2880" w:hanging="720"/>
      </w:pPr>
      <w:rPr>
        <w:rFonts w:eastAsia="Times New Roman" w:hint="default"/>
        <w:b w:val="0"/>
        <w:i/>
        <w:sz w:val="24"/>
      </w:rPr>
    </w:lvl>
    <w:lvl w:ilvl="4">
      <w:start w:val="1"/>
      <w:numFmt w:val="decimal"/>
      <w:lvlText w:val="%1.%2.%3.%4.%5"/>
      <w:lvlJc w:val="left"/>
      <w:pPr>
        <w:ind w:left="3960" w:hanging="1080"/>
      </w:pPr>
      <w:rPr>
        <w:rFonts w:eastAsia="Times New Roman" w:hint="default"/>
        <w:b w:val="0"/>
        <w:i/>
        <w:sz w:val="24"/>
      </w:rPr>
    </w:lvl>
    <w:lvl w:ilvl="5">
      <w:start w:val="1"/>
      <w:numFmt w:val="decimal"/>
      <w:lvlText w:val="%1.%2.%3.%4.%5.%6"/>
      <w:lvlJc w:val="left"/>
      <w:pPr>
        <w:ind w:left="4680" w:hanging="1080"/>
      </w:pPr>
      <w:rPr>
        <w:rFonts w:eastAsia="Times New Roman" w:hint="default"/>
        <w:b w:val="0"/>
        <w:i/>
        <w:sz w:val="24"/>
      </w:rPr>
    </w:lvl>
    <w:lvl w:ilvl="6">
      <w:start w:val="1"/>
      <w:numFmt w:val="decimal"/>
      <w:lvlText w:val="%1.%2.%3.%4.%5.%6.%7"/>
      <w:lvlJc w:val="left"/>
      <w:pPr>
        <w:ind w:left="5760" w:hanging="1440"/>
      </w:pPr>
      <w:rPr>
        <w:rFonts w:eastAsia="Times New Roman" w:hint="default"/>
        <w:b w:val="0"/>
        <w:i/>
        <w:sz w:val="24"/>
      </w:rPr>
    </w:lvl>
    <w:lvl w:ilvl="7">
      <w:start w:val="1"/>
      <w:numFmt w:val="decimal"/>
      <w:lvlText w:val="%1.%2.%3.%4.%5.%6.%7.%8"/>
      <w:lvlJc w:val="left"/>
      <w:pPr>
        <w:ind w:left="6480" w:hanging="1440"/>
      </w:pPr>
      <w:rPr>
        <w:rFonts w:eastAsia="Times New Roman" w:hint="default"/>
        <w:b w:val="0"/>
        <w:i/>
        <w:sz w:val="24"/>
      </w:rPr>
    </w:lvl>
    <w:lvl w:ilvl="8">
      <w:start w:val="1"/>
      <w:numFmt w:val="decimal"/>
      <w:lvlText w:val="%1.%2.%3.%4.%5.%6.%7.%8.%9"/>
      <w:lvlJc w:val="left"/>
      <w:pPr>
        <w:ind w:left="7200" w:hanging="1440"/>
      </w:pPr>
      <w:rPr>
        <w:rFonts w:eastAsia="Times New Roman" w:hint="default"/>
        <w:b w:val="0"/>
        <w:i/>
        <w:sz w:val="24"/>
      </w:rPr>
    </w:lvl>
  </w:abstractNum>
  <w:abstractNum w:abstractNumId="1">
    <w:nsid w:val="0B4C0DE0"/>
    <w:multiLevelType w:val="hybridMultilevel"/>
    <w:tmpl w:val="77883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47D59"/>
    <w:multiLevelType w:val="hybridMultilevel"/>
    <w:tmpl w:val="0204C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D1820"/>
    <w:multiLevelType w:val="hybridMultilevel"/>
    <w:tmpl w:val="7DFCBB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514040"/>
    <w:multiLevelType w:val="hybridMultilevel"/>
    <w:tmpl w:val="1A4C1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E66205"/>
    <w:multiLevelType w:val="multilevel"/>
    <w:tmpl w:val="0A2CAC64"/>
    <w:lvl w:ilvl="0">
      <w:start w:val="9"/>
      <w:numFmt w:val="decimal"/>
      <w:lvlText w:val="%1.0"/>
      <w:lvlJc w:val="left"/>
      <w:pPr>
        <w:ind w:left="360" w:hanging="360"/>
      </w:pPr>
      <w:rPr>
        <w:rFonts w:eastAsia="Times New Roman" w:hint="default"/>
        <w:b/>
        <w:i w:val="0"/>
        <w:sz w:val="24"/>
      </w:rPr>
    </w:lvl>
    <w:lvl w:ilvl="1">
      <w:start w:val="1"/>
      <w:numFmt w:val="decimal"/>
      <w:lvlText w:val="%1.%2"/>
      <w:lvlJc w:val="left"/>
      <w:pPr>
        <w:ind w:left="1080" w:hanging="360"/>
      </w:pPr>
      <w:rPr>
        <w:rFonts w:eastAsia="Times New Roman" w:hint="default"/>
        <w:b w:val="0"/>
        <w:i/>
        <w:sz w:val="24"/>
      </w:rPr>
    </w:lvl>
    <w:lvl w:ilvl="2">
      <w:start w:val="1"/>
      <w:numFmt w:val="decimal"/>
      <w:lvlText w:val="%1.%2.%3"/>
      <w:lvlJc w:val="left"/>
      <w:pPr>
        <w:ind w:left="2160" w:hanging="720"/>
      </w:pPr>
      <w:rPr>
        <w:rFonts w:eastAsia="Times New Roman" w:hint="default"/>
        <w:b w:val="0"/>
        <w:i/>
        <w:sz w:val="24"/>
      </w:rPr>
    </w:lvl>
    <w:lvl w:ilvl="3">
      <w:start w:val="1"/>
      <w:numFmt w:val="decimal"/>
      <w:lvlText w:val="%1.%2.%3.%4"/>
      <w:lvlJc w:val="left"/>
      <w:pPr>
        <w:ind w:left="2880" w:hanging="720"/>
      </w:pPr>
      <w:rPr>
        <w:rFonts w:eastAsia="Times New Roman" w:hint="default"/>
        <w:b w:val="0"/>
        <w:i/>
        <w:sz w:val="24"/>
      </w:rPr>
    </w:lvl>
    <w:lvl w:ilvl="4">
      <w:start w:val="1"/>
      <w:numFmt w:val="decimal"/>
      <w:lvlText w:val="%1.%2.%3.%4.%5"/>
      <w:lvlJc w:val="left"/>
      <w:pPr>
        <w:ind w:left="3960" w:hanging="1080"/>
      </w:pPr>
      <w:rPr>
        <w:rFonts w:eastAsia="Times New Roman" w:hint="default"/>
        <w:b w:val="0"/>
        <w:i/>
        <w:sz w:val="24"/>
      </w:rPr>
    </w:lvl>
    <w:lvl w:ilvl="5">
      <w:start w:val="1"/>
      <w:numFmt w:val="decimal"/>
      <w:lvlText w:val="%1.%2.%3.%4.%5.%6"/>
      <w:lvlJc w:val="left"/>
      <w:pPr>
        <w:ind w:left="4680" w:hanging="1080"/>
      </w:pPr>
      <w:rPr>
        <w:rFonts w:eastAsia="Times New Roman" w:hint="default"/>
        <w:b w:val="0"/>
        <w:i/>
        <w:sz w:val="24"/>
      </w:rPr>
    </w:lvl>
    <w:lvl w:ilvl="6">
      <w:start w:val="1"/>
      <w:numFmt w:val="decimal"/>
      <w:lvlText w:val="%1.%2.%3.%4.%5.%6.%7"/>
      <w:lvlJc w:val="left"/>
      <w:pPr>
        <w:ind w:left="5760" w:hanging="1440"/>
      </w:pPr>
      <w:rPr>
        <w:rFonts w:eastAsia="Times New Roman" w:hint="default"/>
        <w:b w:val="0"/>
        <w:i/>
        <w:sz w:val="24"/>
      </w:rPr>
    </w:lvl>
    <w:lvl w:ilvl="7">
      <w:start w:val="1"/>
      <w:numFmt w:val="decimal"/>
      <w:lvlText w:val="%1.%2.%3.%4.%5.%6.%7.%8"/>
      <w:lvlJc w:val="left"/>
      <w:pPr>
        <w:ind w:left="6480" w:hanging="1440"/>
      </w:pPr>
      <w:rPr>
        <w:rFonts w:eastAsia="Times New Roman" w:hint="default"/>
        <w:b w:val="0"/>
        <w:i/>
        <w:sz w:val="24"/>
      </w:rPr>
    </w:lvl>
    <w:lvl w:ilvl="8">
      <w:start w:val="1"/>
      <w:numFmt w:val="decimal"/>
      <w:lvlText w:val="%1.%2.%3.%4.%5.%6.%7.%8.%9"/>
      <w:lvlJc w:val="left"/>
      <w:pPr>
        <w:ind w:left="7200" w:hanging="1440"/>
      </w:pPr>
      <w:rPr>
        <w:rFonts w:eastAsia="Times New Roman" w:hint="default"/>
        <w:b w:val="0"/>
        <w:i/>
        <w:sz w:val="24"/>
      </w:rPr>
    </w:lvl>
  </w:abstractNum>
  <w:abstractNum w:abstractNumId="6">
    <w:nsid w:val="4252109F"/>
    <w:multiLevelType w:val="multilevel"/>
    <w:tmpl w:val="CEC02498"/>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8BC23A4"/>
    <w:multiLevelType w:val="hybridMultilevel"/>
    <w:tmpl w:val="1C6E1890"/>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4987012C"/>
    <w:multiLevelType w:val="hybridMultilevel"/>
    <w:tmpl w:val="3946923A"/>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4F343760"/>
    <w:multiLevelType w:val="multilevel"/>
    <w:tmpl w:val="86307060"/>
    <w:lvl w:ilvl="0">
      <w:start w:val="1"/>
      <w:numFmt w:val="decimal"/>
      <w:lvlText w:val="%1.0"/>
      <w:lvlJc w:val="left"/>
      <w:pPr>
        <w:ind w:left="360" w:hanging="360"/>
      </w:pPr>
      <w:rPr>
        <w:rFonts w:eastAsia="Times New Roman" w:hint="default"/>
        <w:b/>
        <w:i w:val="0"/>
        <w:sz w:val="24"/>
      </w:rPr>
    </w:lvl>
    <w:lvl w:ilvl="1">
      <w:start w:val="1"/>
      <w:numFmt w:val="decimal"/>
      <w:lvlText w:val="%1.%2"/>
      <w:lvlJc w:val="left"/>
      <w:pPr>
        <w:ind w:left="1080" w:hanging="360"/>
      </w:pPr>
      <w:rPr>
        <w:rFonts w:eastAsia="Times New Roman" w:hint="default"/>
        <w:b w:val="0"/>
        <w:i/>
        <w:sz w:val="24"/>
      </w:rPr>
    </w:lvl>
    <w:lvl w:ilvl="2">
      <w:start w:val="1"/>
      <w:numFmt w:val="decimal"/>
      <w:lvlText w:val="%1.%2.%3"/>
      <w:lvlJc w:val="left"/>
      <w:pPr>
        <w:ind w:left="2160" w:hanging="720"/>
      </w:pPr>
      <w:rPr>
        <w:rFonts w:eastAsia="Times New Roman" w:hint="default"/>
        <w:b w:val="0"/>
        <w:i/>
        <w:sz w:val="24"/>
      </w:rPr>
    </w:lvl>
    <w:lvl w:ilvl="3">
      <w:start w:val="1"/>
      <w:numFmt w:val="decimal"/>
      <w:lvlText w:val="%1.%2.%3.%4"/>
      <w:lvlJc w:val="left"/>
      <w:pPr>
        <w:ind w:left="2880" w:hanging="720"/>
      </w:pPr>
      <w:rPr>
        <w:rFonts w:eastAsia="Times New Roman" w:hint="default"/>
        <w:b w:val="0"/>
        <w:i/>
        <w:sz w:val="24"/>
      </w:rPr>
    </w:lvl>
    <w:lvl w:ilvl="4">
      <w:start w:val="1"/>
      <w:numFmt w:val="decimal"/>
      <w:lvlText w:val="%1.%2.%3.%4.%5"/>
      <w:lvlJc w:val="left"/>
      <w:pPr>
        <w:ind w:left="3960" w:hanging="1080"/>
      </w:pPr>
      <w:rPr>
        <w:rFonts w:eastAsia="Times New Roman" w:hint="default"/>
        <w:b w:val="0"/>
        <w:i/>
        <w:sz w:val="24"/>
      </w:rPr>
    </w:lvl>
    <w:lvl w:ilvl="5">
      <w:start w:val="1"/>
      <w:numFmt w:val="decimal"/>
      <w:lvlText w:val="%1.%2.%3.%4.%5.%6"/>
      <w:lvlJc w:val="left"/>
      <w:pPr>
        <w:ind w:left="4680" w:hanging="1080"/>
      </w:pPr>
      <w:rPr>
        <w:rFonts w:eastAsia="Times New Roman" w:hint="default"/>
        <w:b w:val="0"/>
        <w:i/>
        <w:sz w:val="24"/>
      </w:rPr>
    </w:lvl>
    <w:lvl w:ilvl="6">
      <w:start w:val="1"/>
      <w:numFmt w:val="decimal"/>
      <w:lvlText w:val="%1.%2.%3.%4.%5.%6.%7"/>
      <w:lvlJc w:val="left"/>
      <w:pPr>
        <w:ind w:left="5760" w:hanging="1440"/>
      </w:pPr>
      <w:rPr>
        <w:rFonts w:eastAsia="Times New Roman" w:hint="default"/>
        <w:b w:val="0"/>
        <w:i/>
        <w:sz w:val="24"/>
      </w:rPr>
    </w:lvl>
    <w:lvl w:ilvl="7">
      <w:start w:val="1"/>
      <w:numFmt w:val="decimal"/>
      <w:lvlText w:val="%1.%2.%3.%4.%5.%6.%7.%8"/>
      <w:lvlJc w:val="left"/>
      <w:pPr>
        <w:ind w:left="6480" w:hanging="1440"/>
      </w:pPr>
      <w:rPr>
        <w:rFonts w:eastAsia="Times New Roman" w:hint="default"/>
        <w:b w:val="0"/>
        <w:i/>
        <w:sz w:val="24"/>
      </w:rPr>
    </w:lvl>
    <w:lvl w:ilvl="8">
      <w:start w:val="1"/>
      <w:numFmt w:val="decimal"/>
      <w:lvlText w:val="%1.%2.%3.%4.%5.%6.%7.%8.%9"/>
      <w:lvlJc w:val="left"/>
      <w:pPr>
        <w:ind w:left="7200" w:hanging="1440"/>
      </w:pPr>
      <w:rPr>
        <w:rFonts w:eastAsia="Times New Roman" w:hint="default"/>
        <w:b w:val="0"/>
        <w:i/>
        <w:sz w:val="24"/>
      </w:rPr>
    </w:lvl>
  </w:abstractNum>
  <w:abstractNum w:abstractNumId="10">
    <w:nsid w:val="5C9B64C4"/>
    <w:multiLevelType w:val="hybridMultilevel"/>
    <w:tmpl w:val="EA0C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4A47D8"/>
    <w:multiLevelType w:val="hybridMultilevel"/>
    <w:tmpl w:val="BA587AB2"/>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6CDA2C2F"/>
    <w:multiLevelType w:val="hybridMultilevel"/>
    <w:tmpl w:val="6B02C7DE"/>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2"/>
  </w:num>
  <w:num w:numId="2">
    <w:abstractNumId w:val="7"/>
  </w:num>
  <w:num w:numId="3">
    <w:abstractNumId w:val="3"/>
  </w:num>
  <w:num w:numId="4">
    <w:abstractNumId w:val="8"/>
  </w:num>
  <w:num w:numId="5">
    <w:abstractNumId w:val="11"/>
  </w:num>
  <w:num w:numId="6">
    <w:abstractNumId w:val="10"/>
  </w:num>
  <w:num w:numId="7">
    <w:abstractNumId w:val="1"/>
  </w:num>
  <w:num w:numId="8">
    <w:abstractNumId w:val="2"/>
  </w:num>
  <w:num w:numId="9">
    <w:abstractNumId w:val="0"/>
  </w:num>
  <w:num w:numId="10">
    <w:abstractNumId w:val="5"/>
  </w:num>
  <w:num w:numId="11">
    <w:abstractNumId w:val="9"/>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219C4"/>
    <w:rsid w:val="00004103"/>
    <w:rsid w:val="00026ED2"/>
    <w:rsid w:val="00094D12"/>
    <w:rsid w:val="000F1D86"/>
    <w:rsid w:val="001326D7"/>
    <w:rsid w:val="00143779"/>
    <w:rsid w:val="00151973"/>
    <w:rsid w:val="00152751"/>
    <w:rsid w:val="00163DFE"/>
    <w:rsid w:val="002620F5"/>
    <w:rsid w:val="00294755"/>
    <w:rsid w:val="002E4044"/>
    <w:rsid w:val="00320049"/>
    <w:rsid w:val="00452454"/>
    <w:rsid w:val="004A588C"/>
    <w:rsid w:val="004C732C"/>
    <w:rsid w:val="00540DFB"/>
    <w:rsid w:val="00541E7E"/>
    <w:rsid w:val="005431D1"/>
    <w:rsid w:val="006351FB"/>
    <w:rsid w:val="0064625C"/>
    <w:rsid w:val="006B2B29"/>
    <w:rsid w:val="006E4B36"/>
    <w:rsid w:val="007D4E32"/>
    <w:rsid w:val="007F40BB"/>
    <w:rsid w:val="00854ACD"/>
    <w:rsid w:val="00893584"/>
    <w:rsid w:val="008B1D21"/>
    <w:rsid w:val="00976233"/>
    <w:rsid w:val="00990885"/>
    <w:rsid w:val="00991B0A"/>
    <w:rsid w:val="009B3D58"/>
    <w:rsid w:val="009C38A0"/>
    <w:rsid w:val="00A17C1C"/>
    <w:rsid w:val="00A66C8B"/>
    <w:rsid w:val="00A9124A"/>
    <w:rsid w:val="00B04DC0"/>
    <w:rsid w:val="00B25411"/>
    <w:rsid w:val="00B31E74"/>
    <w:rsid w:val="00B674BA"/>
    <w:rsid w:val="00B70AA0"/>
    <w:rsid w:val="00B8603A"/>
    <w:rsid w:val="00BA2DE2"/>
    <w:rsid w:val="00C219C4"/>
    <w:rsid w:val="00C57EF1"/>
    <w:rsid w:val="00DC1F93"/>
    <w:rsid w:val="00DC7CF2"/>
    <w:rsid w:val="00EF6004"/>
    <w:rsid w:val="00EF75B8"/>
    <w:rsid w:val="00F757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9C4"/>
    <w:pPr>
      <w:spacing w:after="0" w:line="240" w:lineRule="auto"/>
      <w:jc w:val="both"/>
    </w:pPr>
    <w:rPr>
      <w:rFonts w:eastAsia="Times New Roman" w:cs="Times New Roman"/>
      <w:sz w:val="24"/>
      <w:szCs w:val="24"/>
    </w:rPr>
  </w:style>
  <w:style w:type="paragraph" w:styleId="Heading1">
    <w:name w:val="heading 1"/>
    <w:basedOn w:val="Normal"/>
    <w:next w:val="Normal"/>
    <w:link w:val="Heading1Char"/>
    <w:uiPriority w:val="9"/>
    <w:qFormat/>
    <w:rsid w:val="00C219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219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219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219C4"/>
    <w:pPr>
      <w:keepNext/>
      <w:outlineLvl w:val="3"/>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219C4"/>
    <w:rPr>
      <w:rFonts w:ascii="Arial" w:eastAsia="Times New Roman" w:hAnsi="Arial" w:cs="Arial"/>
      <w:b/>
      <w:bCs/>
      <w:sz w:val="26"/>
      <w:szCs w:val="26"/>
    </w:rPr>
  </w:style>
  <w:style w:type="character" w:customStyle="1" w:styleId="Heading4Char">
    <w:name w:val="Heading 4 Char"/>
    <w:basedOn w:val="DefaultParagraphFont"/>
    <w:link w:val="Heading4"/>
    <w:rsid w:val="00C219C4"/>
    <w:rPr>
      <w:rFonts w:eastAsia="Times New Roman" w:cs="Times New Roman"/>
      <w:b/>
      <w:sz w:val="24"/>
      <w:szCs w:val="20"/>
      <w:lang w:val="en-GB"/>
    </w:rPr>
  </w:style>
  <w:style w:type="paragraph" w:styleId="ListParagraph">
    <w:name w:val="List Paragraph"/>
    <w:basedOn w:val="Normal"/>
    <w:uiPriority w:val="99"/>
    <w:qFormat/>
    <w:rsid w:val="00C219C4"/>
    <w:pPr>
      <w:spacing w:after="200" w:line="276" w:lineRule="auto"/>
      <w:ind w:left="720"/>
    </w:pPr>
    <w:rPr>
      <w:rFonts w:ascii="Calibri" w:eastAsia="Calibri" w:hAnsi="Calibri"/>
      <w:sz w:val="22"/>
      <w:szCs w:val="22"/>
    </w:rPr>
  </w:style>
  <w:style w:type="character" w:customStyle="1" w:styleId="Heading1Char">
    <w:name w:val="Heading 1 Char"/>
    <w:basedOn w:val="DefaultParagraphFont"/>
    <w:link w:val="Heading1"/>
    <w:uiPriority w:val="9"/>
    <w:rsid w:val="00C219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219C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C219C4"/>
    <w:pPr>
      <w:tabs>
        <w:tab w:val="center" w:pos="4320"/>
        <w:tab w:val="right" w:pos="8640"/>
      </w:tabs>
    </w:pPr>
  </w:style>
  <w:style w:type="character" w:customStyle="1" w:styleId="HeaderChar">
    <w:name w:val="Header Char"/>
    <w:basedOn w:val="DefaultParagraphFont"/>
    <w:link w:val="Header"/>
    <w:rsid w:val="00C219C4"/>
    <w:rPr>
      <w:rFonts w:eastAsia="Times New Roman" w:cs="Times New Roman"/>
      <w:sz w:val="24"/>
      <w:szCs w:val="24"/>
    </w:rPr>
  </w:style>
  <w:style w:type="table" w:styleId="TableGrid">
    <w:name w:val="Table Grid"/>
    <w:basedOn w:val="TableNormal"/>
    <w:rsid w:val="00C219C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qFormat/>
    <w:rsid w:val="00C219C4"/>
    <w:rPr>
      <w:i/>
      <w:iCs/>
    </w:rPr>
  </w:style>
  <w:style w:type="character" w:styleId="CommentReference">
    <w:name w:val="annotation reference"/>
    <w:basedOn w:val="DefaultParagraphFont"/>
    <w:uiPriority w:val="99"/>
    <w:semiHidden/>
    <w:unhideWhenUsed/>
    <w:rsid w:val="00BA2DE2"/>
    <w:rPr>
      <w:sz w:val="16"/>
      <w:szCs w:val="16"/>
    </w:rPr>
  </w:style>
  <w:style w:type="paragraph" w:styleId="CommentText">
    <w:name w:val="annotation text"/>
    <w:basedOn w:val="Normal"/>
    <w:link w:val="CommentTextChar"/>
    <w:uiPriority w:val="99"/>
    <w:semiHidden/>
    <w:unhideWhenUsed/>
    <w:rsid w:val="00BA2DE2"/>
    <w:rPr>
      <w:sz w:val="20"/>
      <w:szCs w:val="20"/>
    </w:rPr>
  </w:style>
  <w:style w:type="character" w:customStyle="1" w:styleId="CommentTextChar">
    <w:name w:val="Comment Text Char"/>
    <w:basedOn w:val="DefaultParagraphFont"/>
    <w:link w:val="CommentText"/>
    <w:uiPriority w:val="99"/>
    <w:semiHidden/>
    <w:rsid w:val="00BA2DE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DE2"/>
    <w:rPr>
      <w:b/>
      <w:bCs/>
    </w:rPr>
  </w:style>
  <w:style w:type="character" w:customStyle="1" w:styleId="CommentSubjectChar">
    <w:name w:val="Comment Subject Char"/>
    <w:basedOn w:val="CommentTextChar"/>
    <w:link w:val="CommentSubject"/>
    <w:uiPriority w:val="99"/>
    <w:semiHidden/>
    <w:rsid w:val="00BA2DE2"/>
    <w:rPr>
      <w:rFonts w:eastAsia="Times New Roman" w:cs="Times New Roman"/>
      <w:b/>
      <w:bCs/>
      <w:sz w:val="20"/>
      <w:szCs w:val="20"/>
    </w:rPr>
  </w:style>
  <w:style w:type="paragraph" w:styleId="BalloonText">
    <w:name w:val="Balloon Text"/>
    <w:basedOn w:val="Normal"/>
    <w:link w:val="BalloonTextChar"/>
    <w:uiPriority w:val="99"/>
    <w:semiHidden/>
    <w:unhideWhenUsed/>
    <w:rsid w:val="00BA2DE2"/>
    <w:rPr>
      <w:rFonts w:ascii="Tahoma" w:hAnsi="Tahoma" w:cs="Tahoma"/>
      <w:sz w:val="16"/>
      <w:szCs w:val="16"/>
    </w:rPr>
  </w:style>
  <w:style w:type="character" w:customStyle="1" w:styleId="BalloonTextChar">
    <w:name w:val="Balloon Text Char"/>
    <w:basedOn w:val="DefaultParagraphFont"/>
    <w:link w:val="BalloonText"/>
    <w:uiPriority w:val="99"/>
    <w:semiHidden/>
    <w:rsid w:val="00BA2DE2"/>
    <w:rPr>
      <w:rFonts w:ascii="Tahoma" w:eastAsia="Times New Roman" w:hAnsi="Tahoma" w:cs="Tahoma"/>
      <w:sz w:val="16"/>
      <w:szCs w:val="16"/>
    </w:rPr>
  </w:style>
  <w:style w:type="paragraph" w:styleId="Footer">
    <w:name w:val="footer"/>
    <w:basedOn w:val="Normal"/>
    <w:link w:val="FooterChar"/>
    <w:uiPriority w:val="99"/>
    <w:unhideWhenUsed/>
    <w:rsid w:val="00163DFE"/>
    <w:pPr>
      <w:tabs>
        <w:tab w:val="center" w:pos="4680"/>
        <w:tab w:val="right" w:pos="9360"/>
      </w:tabs>
    </w:pPr>
  </w:style>
  <w:style w:type="character" w:customStyle="1" w:styleId="FooterChar">
    <w:name w:val="Footer Char"/>
    <w:basedOn w:val="DefaultParagraphFont"/>
    <w:link w:val="Footer"/>
    <w:uiPriority w:val="99"/>
    <w:rsid w:val="00163DFE"/>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9C4"/>
    <w:pPr>
      <w:spacing w:after="0" w:line="240" w:lineRule="auto"/>
      <w:jc w:val="both"/>
    </w:pPr>
    <w:rPr>
      <w:rFonts w:eastAsia="Times New Roman" w:cs="Times New Roman"/>
      <w:sz w:val="24"/>
      <w:szCs w:val="24"/>
    </w:rPr>
  </w:style>
  <w:style w:type="paragraph" w:styleId="Heading1">
    <w:name w:val="heading 1"/>
    <w:basedOn w:val="Normal"/>
    <w:next w:val="Normal"/>
    <w:link w:val="Heading1Char"/>
    <w:uiPriority w:val="9"/>
    <w:qFormat/>
    <w:rsid w:val="00C219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219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219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219C4"/>
    <w:pPr>
      <w:keepNext/>
      <w:outlineLvl w:val="3"/>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219C4"/>
    <w:rPr>
      <w:rFonts w:ascii="Arial" w:eastAsia="Times New Roman" w:hAnsi="Arial" w:cs="Arial"/>
      <w:b/>
      <w:bCs/>
      <w:sz w:val="26"/>
      <w:szCs w:val="26"/>
    </w:rPr>
  </w:style>
  <w:style w:type="character" w:customStyle="1" w:styleId="Heading4Char">
    <w:name w:val="Heading 4 Char"/>
    <w:basedOn w:val="DefaultParagraphFont"/>
    <w:link w:val="Heading4"/>
    <w:rsid w:val="00C219C4"/>
    <w:rPr>
      <w:rFonts w:eastAsia="Times New Roman" w:cs="Times New Roman"/>
      <w:b/>
      <w:sz w:val="24"/>
      <w:szCs w:val="20"/>
      <w:lang w:val="en-GB"/>
    </w:rPr>
  </w:style>
  <w:style w:type="paragraph" w:styleId="ListParagraph">
    <w:name w:val="List Paragraph"/>
    <w:basedOn w:val="Normal"/>
    <w:uiPriority w:val="99"/>
    <w:qFormat/>
    <w:rsid w:val="00C219C4"/>
    <w:pPr>
      <w:spacing w:after="200" w:line="276" w:lineRule="auto"/>
      <w:ind w:left="720"/>
    </w:pPr>
    <w:rPr>
      <w:rFonts w:ascii="Calibri" w:eastAsia="Calibri" w:hAnsi="Calibri"/>
      <w:sz w:val="22"/>
      <w:szCs w:val="22"/>
    </w:rPr>
  </w:style>
  <w:style w:type="character" w:customStyle="1" w:styleId="Heading1Char">
    <w:name w:val="Heading 1 Char"/>
    <w:basedOn w:val="DefaultParagraphFont"/>
    <w:link w:val="Heading1"/>
    <w:uiPriority w:val="9"/>
    <w:rsid w:val="00C219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219C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C219C4"/>
    <w:pPr>
      <w:tabs>
        <w:tab w:val="center" w:pos="4320"/>
        <w:tab w:val="right" w:pos="8640"/>
      </w:tabs>
    </w:pPr>
  </w:style>
  <w:style w:type="character" w:customStyle="1" w:styleId="HeaderChar">
    <w:name w:val="Header Char"/>
    <w:basedOn w:val="DefaultParagraphFont"/>
    <w:link w:val="Header"/>
    <w:rsid w:val="00C219C4"/>
    <w:rPr>
      <w:rFonts w:eastAsia="Times New Roman" w:cs="Times New Roman"/>
      <w:sz w:val="24"/>
      <w:szCs w:val="24"/>
    </w:rPr>
  </w:style>
  <w:style w:type="table" w:styleId="TableGrid">
    <w:name w:val="Table Grid"/>
    <w:basedOn w:val="TableNormal"/>
    <w:rsid w:val="00C219C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qFormat/>
    <w:rsid w:val="00C219C4"/>
    <w:rPr>
      <w:i/>
      <w:iCs/>
    </w:rPr>
  </w:style>
  <w:style w:type="character" w:styleId="CommentReference">
    <w:name w:val="annotation reference"/>
    <w:basedOn w:val="DefaultParagraphFont"/>
    <w:uiPriority w:val="99"/>
    <w:semiHidden/>
    <w:unhideWhenUsed/>
    <w:rsid w:val="00BA2DE2"/>
    <w:rPr>
      <w:sz w:val="16"/>
      <w:szCs w:val="16"/>
    </w:rPr>
  </w:style>
  <w:style w:type="paragraph" w:styleId="CommentText">
    <w:name w:val="annotation text"/>
    <w:basedOn w:val="Normal"/>
    <w:link w:val="CommentTextChar"/>
    <w:uiPriority w:val="99"/>
    <w:semiHidden/>
    <w:unhideWhenUsed/>
    <w:rsid w:val="00BA2DE2"/>
    <w:rPr>
      <w:sz w:val="20"/>
      <w:szCs w:val="20"/>
    </w:rPr>
  </w:style>
  <w:style w:type="character" w:customStyle="1" w:styleId="CommentTextChar">
    <w:name w:val="Comment Text Char"/>
    <w:basedOn w:val="DefaultParagraphFont"/>
    <w:link w:val="CommentText"/>
    <w:uiPriority w:val="99"/>
    <w:semiHidden/>
    <w:rsid w:val="00BA2DE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DE2"/>
    <w:rPr>
      <w:b/>
      <w:bCs/>
    </w:rPr>
  </w:style>
  <w:style w:type="character" w:customStyle="1" w:styleId="CommentSubjectChar">
    <w:name w:val="Comment Subject Char"/>
    <w:basedOn w:val="CommentTextChar"/>
    <w:link w:val="CommentSubject"/>
    <w:uiPriority w:val="99"/>
    <w:semiHidden/>
    <w:rsid w:val="00BA2DE2"/>
    <w:rPr>
      <w:rFonts w:eastAsia="Times New Roman" w:cs="Times New Roman"/>
      <w:b/>
      <w:bCs/>
      <w:sz w:val="20"/>
      <w:szCs w:val="20"/>
    </w:rPr>
  </w:style>
  <w:style w:type="paragraph" w:styleId="BalloonText">
    <w:name w:val="Balloon Text"/>
    <w:basedOn w:val="Normal"/>
    <w:link w:val="BalloonTextChar"/>
    <w:uiPriority w:val="99"/>
    <w:semiHidden/>
    <w:unhideWhenUsed/>
    <w:rsid w:val="00BA2DE2"/>
    <w:rPr>
      <w:rFonts w:ascii="Tahoma" w:hAnsi="Tahoma" w:cs="Tahoma"/>
      <w:sz w:val="16"/>
      <w:szCs w:val="16"/>
    </w:rPr>
  </w:style>
  <w:style w:type="character" w:customStyle="1" w:styleId="BalloonTextChar">
    <w:name w:val="Balloon Text Char"/>
    <w:basedOn w:val="DefaultParagraphFont"/>
    <w:link w:val="BalloonText"/>
    <w:uiPriority w:val="99"/>
    <w:semiHidden/>
    <w:rsid w:val="00BA2DE2"/>
    <w:rPr>
      <w:rFonts w:ascii="Tahoma" w:eastAsia="Times New Roman" w:hAnsi="Tahoma" w:cs="Tahoma"/>
      <w:sz w:val="16"/>
      <w:szCs w:val="16"/>
    </w:rPr>
  </w:style>
  <w:style w:type="paragraph" w:styleId="Footer">
    <w:name w:val="footer"/>
    <w:basedOn w:val="Normal"/>
    <w:link w:val="FooterChar"/>
    <w:uiPriority w:val="99"/>
    <w:unhideWhenUsed/>
    <w:rsid w:val="00163DFE"/>
    <w:pPr>
      <w:tabs>
        <w:tab w:val="center" w:pos="4680"/>
        <w:tab w:val="right" w:pos="9360"/>
      </w:tabs>
    </w:pPr>
  </w:style>
  <w:style w:type="character" w:customStyle="1" w:styleId="FooterChar">
    <w:name w:val="Footer Char"/>
    <w:basedOn w:val="DefaultParagraphFont"/>
    <w:link w:val="Footer"/>
    <w:uiPriority w:val="99"/>
    <w:rsid w:val="00163DFE"/>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E45A3-76E9-44C3-B0FB-1ABD39225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2969</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2016-10-13T08:01:00Z</dcterms:created>
  <dcterms:modified xsi:type="dcterms:W3CDTF">2016-10-14T08:23:00Z</dcterms:modified>
</cp:coreProperties>
</file>